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ACFE1" w14:textId="394356D0"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57237F" w:rsidRPr="0057237F">
        <w:rPr>
          <w:rFonts w:ascii="Arial" w:hAnsi="Arial" w:cs="Arial"/>
          <w:noProof/>
          <w:sz w:val="24"/>
          <w:szCs w:val="24"/>
        </w:rPr>
        <w:t xml:space="preserve">NR SA FR2 event triggered reporting tests </w:t>
      </w:r>
      <w:r w:rsidR="00421354">
        <w:rPr>
          <w:rFonts w:ascii="Arial" w:hAnsi="Arial" w:cs="Arial" w:hint="eastAsia"/>
          <w:noProof/>
          <w:sz w:val="24"/>
          <w:szCs w:val="24"/>
          <w:lang w:eastAsia="ja-JP"/>
        </w:rPr>
        <w:t xml:space="preserve">with </w:t>
      </w:r>
      <w:r w:rsidR="0057237F" w:rsidRPr="0057237F">
        <w:rPr>
          <w:rFonts w:ascii="Arial" w:hAnsi="Arial" w:cs="Arial"/>
          <w:noProof/>
          <w:sz w:val="24"/>
          <w:szCs w:val="24"/>
        </w:rPr>
        <w:t xml:space="preserve">concurrent </w:t>
      </w:r>
      <w:r w:rsidR="00C04B1E">
        <w:rPr>
          <w:rFonts w:ascii="Arial" w:hAnsi="Arial" w:cs="Arial" w:hint="eastAsia"/>
          <w:noProof/>
          <w:sz w:val="24"/>
          <w:szCs w:val="24"/>
          <w:lang w:eastAsia="ja-JP"/>
        </w:rPr>
        <w:t xml:space="preserve">measurement </w:t>
      </w:r>
      <w:r w:rsidR="0057237F" w:rsidRPr="0057237F">
        <w:rPr>
          <w:rFonts w:ascii="Arial" w:hAnsi="Arial" w:cs="Arial"/>
          <w:noProof/>
          <w:sz w:val="24"/>
          <w:szCs w:val="24"/>
        </w:rPr>
        <w:t>gap</w:t>
      </w:r>
      <w:r w:rsidR="00C04B1E">
        <w:rPr>
          <w:rFonts w:ascii="Arial" w:hAnsi="Arial" w:cs="Arial" w:hint="eastAsia"/>
          <w:noProof/>
          <w:sz w:val="24"/>
          <w:szCs w:val="24"/>
          <w:lang w:eastAsia="ja-JP"/>
        </w:rPr>
        <w:t>s</w:t>
      </w:r>
      <w:r w:rsidR="0057237F" w:rsidRPr="0057237F">
        <w:rPr>
          <w:rFonts w:ascii="Arial" w:hAnsi="Arial" w:cs="Arial"/>
          <w:noProof/>
          <w:sz w:val="24"/>
          <w:szCs w:val="24"/>
        </w:rPr>
        <w:t xml:space="preserve"> with partially overlapping scenario for SSB-based measurements and PRS-based measurement</w:t>
      </w:r>
    </w:p>
    <w:p w14:paraId="6AB5B032" w14:textId="10C12988"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5735569D" w14:textId="77777777" w:rsidR="0026555B" w:rsidRDefault="0026555B" w:rsidP="000C157A">
      <w:pPr>
        <w:pBdr>
          <w:bottom w:val="single" w:sz="4" w:space="1" w:color="auto"/>
        </w:pBdr>
        <w:rPr>
          <w:rFonts w:ascii="Arial" w:hAnsi="Arial" w:cs="Arial"/>
        </w:rPr>
      </w:pPr>
    </w:p>
    <w:p w14:paraId="3448A6D1" w14:textId="2D75A75D"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2347B56" w14:textId="100CC2B8"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D1651B">
        <w:rPr>
          <w:rFonts w:ascii="Arial" w:hAnsi="Arial"/>
        </w:rPr>
        <w:t xml:space="preserve"> </w:t>
      </w:r>
      <w:r w:rsidR="007277DF">
        <w:rPr>
          <w:rFonts w:ascii="Arial" w:hAnsi="Arial" w:hint="eastAsia"/>
          <w:lang w:eastAsia="ja-JP"/>
        </w:rPr>
        <w:t xml:space="preserve">with </w:t>
      </w:r>
      <w:r w:rsidR="002205A3">
        <w:rPr>
          <w:rFonts w:ascii="Arial" w:hAnsi="Arial" w:hint="eastAsia"/>
          <w:lang w:eastAsia="ja-JP"/>
        </w:rPr>
        <w:t>partial</w:t>
      </w:r>
      <w:r w:rsidR="00996007">
        <w:rPr>
          <w:rFonts w:ascii="Arial" w:hAnsi="Arial" w:hint="eastAsia"/>
          <w:lang w:eastAsia="ja-JP"/>
        </w:rPr>
        <w:t>ly</w:t>
      </w:r>
      <w:r w:rsidR="002205A3">
        <w:rPr>
          <w:rFonts w:ascii="Arial" w:hAnsi="Arial" w:hint="eastAsia"/>
          <w:lang w:eastAsia="ja-JP"/>
        </w:rPr>
        <w:t xml:space="preserve"> overlapping scenario </w:t>
      </w:r>
      <w:r w:rsidR="00D1651B">
        <w:rPr>
          <w:rFonts w:ascii="Arial" w:hAnsi="Arial"/>
        </w:rPr>
        <w:t>in FR2</w:t>
      </w:r>
      <w:r w:rsidR="00621E1D" w:rsidRPr="00154BED">
        <w:rPr>
          <w:rFonts w:ascii="Arial" w:hAnsi="Arial" w:cs="Arial"/>
          <w:lang w:val="en-US"/>
        </w:rPr>
        <w:t>.</w:t>
      </w:r>
    </w:p>
    <w:p w14:paraId="126C832A"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48F81C7E" w14:textId="06268DA2" w:rsidR="00D1651B" w:rsidRPr="001D1C6C" w:rsidRDefault="00D1651B" w:rsidP="005A2B9D">
      <w:pPr>
        <w:keepNext/>
        <w:keepLines/>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5A2B9D">
        <w:rPr>
          <w:rFonts w:ascii="Arial" w:hAnsi="Arial" w:hint="eastAsia"/>
          <w:lang w:eastAsia="ja-JP"/>
        </w:rPr>
        <w:t>15.3</w:t>
      </w:r>
      <w:r w:rsidRPr="001D1C6C">
        <w:rPr>
          <w:rFonts w:ascii="Arial" w:hAnsi="Arial"/>
        </w:rPr>
        <w:t xml:space="preserve">, </w:t>
      </w:r>
      <w:r w:rsidR="0057237F" w:rsidRPr="0057237F">
        <w:rPr>
          <w:rFonts w:ascii="Arial" w:hAnsi="Arial"/>
        </w:rPr>
        <w:t xml:space="preserve">NR SA FR2 event triggered reporting tests </w:t>
      </w:r>
      <w:r w:rsidR="00C3388B">
        <w:rPr>
          <w:rFonts w:ascii="Arial" w:hAnsi="Arial" w:hint="eastAsia"/>
          <w:lang w:eastAsia="ja-JP"/>
        </w:rPr>
        <w:t xml:space="preserve">with </w:t>
      </w:r>
      <w:r w:rsidR="0057237F" w:rsidRPr="0057237F">
        <w:rPr>
          <w:rFonts w:ascii="Arial" w:hAnsi="Arial"/>
        </w:rPr>
        <w:t xml:space="preserve">concurrent </w:t>
      </w:r>
      <w:r w:rsidR="00C3388B">
        <w:rPr>
          <w:rFonts w:ascii="Arial" w:hAnsi="Arial" w:hint="eastAsia"/>
          <w:lang w:eastAsia="ja-JP"/>
        </w:rPr>
        <w:t xml:space="preserve">measurement </w:t>
      </w:r>
      <w:r w:rsidR="0057237F" w:rsidRPr="0057237F">
        <w:rPr>
          <w:rFonts w:ascii="Arial" w:hAnsi="Arial"/>
        </w:rPr>
        <w:t>gap</w:t>
      </w:r>
      <w:r w:rsidR="00C3388B">
        <w:rPr>
          <w:rFonts w:ascii="Arial" w:hAnsi="Arial" w:hint="eastAsia"/>
          <w:lang w:eastAsia="ja-JP"/>
        </w:rPr>
        <w:t>s</w:t>
      </w:r>
      <w:r w:rsidR="0057237F" w:rsidRPr="0057237F">
        <w:rPr>
          <w:rFonts w:ascii="Arial" w:hAnsi="Arial"/>
        </w:rPr>
        <w:t xml:space="preserve"> with partially overlapping scenario for SSB-based measurements and PRS-based </w:t>
      </w:r>
      <w:proofErr w:type="gramStart"/>
      <w:r w:rsidR="0057237F" w:rsidRPr="0057237F">
        <w:rPr>
          <w:rFonts w:ascii="Arial" w:hAnsi="Arial"/>
        </w:rPr>
        <w:t>measurement</w:t>
      </w:r>
      <w:proofErr w:type="gramEnd"/>
    </w:p>
    <w:p w14:paraId="7169EFB4" w14:textId="77777777" w:rsidR="007D6FC6" w:rsidRPr="00C31835" w:rsidRDefault="007D6FC6" w:rsidP="007D6FC6">
      <w:pPr>
        <w:rPr>
          <w:rFonts w:ascii="Arial" w:hAnsi="Arial" w:cs="Arial"/>
        </w:rPr>
      </w:pPr>
      <w:r w:rsidRPr="00B55A33">
        <w:rPr>
          <w:rFonts w:ascii="Arial" w:hAnsi="Arial" w:cs="Arial"/>
        </w:rPr>
        <w:t>The applicability of the analysis is:</w:t>
      </w:r>
    </w:p>
    <w:p w14:paraId="081DB5BE" w14:textId="77777777" w:rsidR="0026555B" w:rsidRPr="00F413A4" w:rsidRDefault="007D6FC6" w:rsidP="00BA2E64">
      <w:pPr>
        <w:keepNext/>
        <w:keepLines/>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14:paraId="76D1FC7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70CFFF4E" w14:textId="77777777" w:rsidR="0026555B" w:rsidRPr="00C31835" w:rsidRDefault="0026555B" w:rsidP="00FD7CE2">
      <w:pPr>
        <w:rPr>
          <w:rFonts w:ascii="Arial" w:hAnsi="Arial" w:cs="Arial"/>
        </w:rPr>
      </w:pPr>
    </w:p>
    <w:p w14:paraId="768240A7"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DF74777" w14:textId="5FFF500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EA685F">
        <w:rPr>
          <w:rFonts w:ascii="Arial" w:eastAsia="游明朝" w:hAnsi="Arial" w:cs="Arial" w:hint="eastAsia"/>
          <w:lang w:eastAsia="ja-JP"/>
        </w:rPr>
        <w:t>7</w:t>
      </w:r>
      <w:r w:rsidR="005240B0" w:rsidRPr="00784601">
        <w:rPr>
          <w:rFonts w:ascii="Arial" w:hAnsi="Arial" w:cs="Arial"/>
        </w:rPr>
        <w:t>.</w:t>
      </w:r>
      <w:r w:rsidR="00EA685F">
        <w:rPr>
          <w:rFonts w:ascii="Arial" w:hAnsi="Arial" w:cs="Arial" w:hint="eastAsia"/>
          <w:lang w:eastAsia="ja-JP"/>
        </w:rPr>
        <w:t>13</w:t>
      </w:r>
      <w:r w:rsidR="00100DB8" w:rsidRPr="00784601">
        <w:rPr>
          <w:rFonts w:ascii="Arial" w:hAnsi="Arial" w:cs="Arial"/>
        </w:rPr>
        <w:t>.0 Annex A</w:t>
      </w:r>
      <w:r w:rsidR="003F07EA">
        <w:rPr>
          <w:rFonts w:ascii="Arial" w:hAnsi="Arial" w:cs="Arial"/>
        </w:rPr>
        <w:t xml:space="preserve">. </w:t>
      </w:r>
    </w:p>
    <w:p w14:paraId="44C0DB61" w14:textId="5C19ED8A" w:rsidR="00092037" w:rsidRDefault="00092037" w:rsidP="000F6F4F">
      <w:pPr>
        <w:rPr>
          <w:rFonts w:ascii="Arial" w:hAnsi="Arial" w:cs="Arial"/>
          <w:lang w:eastAsia="ja-JP"/>
        </w:rPr>
      </w:pPr>
      <w:r>
        <w:rPr>
          <w:rFonts w:ascii="Arial" w:hAnsi="Arial" w:cs="Arial" w:hint="eastAsia"/>
          <w:lang w:eastAsia="ja-JP"/>
        </w:rPr>
        <w:t>Proposed changes</w:t>
      </w:r>
      <w:r w:rsidR="00246AB9">
        <w:rPr>
          <w:rFonts w:ascii="Arial" w:hAnsi="Arial" w:cs="Arial" w:hint="eastAsia"/>
          <w:lang w:eastAsia="ja-JP"/>
        </w:rPr>
        <w:t xml:space="preserve"> to</w:t>
      </w:r>
      <w:r>
        <w:rPr>
          <w:rFonts w:ascii="Arial" w:hAnsi="Arial" w:cs="Arial" w:hint="eastAsia"/>
          <w:lang w:eastAsia="ja-JP"/>
        </w:rPr>
        <w:t xml:space="preserve"> </w:t>
      </w:r>
      <w:r w:rsidR="00246AB9">
        <w:rPr>
          <w:rFonts w:ascii="Arial" w:hAnsi="Arial" w:cs="Arial"/>
          <w:lang w:eastAsia="zh-CN"/>
        </w:rPr>
        <w:t>the specifications are highlighted in yellow.</w:t>
      </w:r>
    </w:p>
    <w:p w14:paraId="79E50408" w14:textId="77777777" w:rsidR="004E116A" w:rsidRPr="00C31835" w:rsidRDefault="004E116A" w:rsidP="000F6F4F">
      <w:pPr>
        <w:rPr>
          <w:rFonts w:ascii="Arial" w:hAnsi="Arial" w:cs="Arial"/>
        </w:rPr>
      </w:pPr>
    </w:p>
    <w:p w14:paraId="46B4A385" w14:textId="23253D96" w:rsidR="00D16F0C" w:rsidRPr="00D017D4" w:rsidRDefault="00621E1D" w:rsidP="00D017D4">
      <w:pPr>
        <w:jc w:val="both"/>
        <w:rPr>
          <w:rFonts w:ascii="Arial" w:hAnsi="Arial" w:cs="Arial"/>
          <w:sz w:val="22"/>
          <w:szCs w:val="22"/>
          <w:lang w:eastAsia="ja-JP"/>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DD317E6" w14:textId="77777777" w:rsidR="00017929" w:rsidRPr="00017929" w:rsidRDefault="00017929" w:rsidP="00017929">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lang w:eastAsia="zh-CN"/>
        </w:rPr>
      </w:pPr>
      <w:r w:rsidRPr="00017929">
        <w:rPr>
          <w:rFonts w:ascii="Arial" w:eastAsia="Times New Roman" w:hAnsi="Arial"/>
          <w:sz w:val="24"/>
          <w:shd w:val="pct15" w:color="auto" w:fill="FFFFFF"/>
          <w:lang w:eastAsia="zh-CN"/>
        </w:rPr>
        <w:t>A.7.6.15.3</w:t>
      </w:r>
      <w:r w:rsidRPr="00017929">
        <w:rPr>
          <w:rFonts w:ascii="Arial" w:eastAsia="Times New Roman" w:hAnsi="Arial"/>
          <w:sz w:val="24"/>
          <w:shd w:val="pct15" w:color="auto" w:fill="FFFFFF"/>
          <w:lang w:eastAsia="zh-CN"/>
        </w:rPr>
        <w:tab/>
        <w:t xml:space="preserve">SA event triggered reporting tests for FR2 </w:t>
      </w:r>
      <w:r w:rsidRPr="00017929">
        <w:rPr>
          <w:rFonts w:ascii="Arial" w:eastAsia="Times New Roman" w:hAnsi="Arial"/>
          <w:noProof/>
          <w:sz w:val="24"/>
          <w:shd w:val="pct15" w:color="auto" w:fill="FFFFFF"/>
          <w:lang w:eastAsia="zh-TW"/>
        </w:rPr>
        <w:t xml:space="preserve">concurrent gap with partially </w:t>
      </w:r>
      <w:r w:rsidRPr="009A62DA">
        <w:rPr>
          <w:rFonts w:ascii="Arial" w:eastAsia="Times New Roman" w:hAnsi="Arial"/>
          <w:strike/>
          <w:noProof/>
          <w:sz w:val="24"/>
          <w:highlight w:val="yellow"/>
          <w:shd w:val="pct15" w:color="auto" w:fill="FFFFFF"/>
          <w:lang w:eastAsia="zh-TW"/>
        </w:rPr>
        <w:t>partial</w:t>
      </w:r>
      <w:r w:rsidRPr="00017929">
        <w:rPr>
          <w:rFonts w:ascii="Arial" w:eastAsia="Times New Roman" w:hAnsi="Arial"/>
          <w:noProof/>
          <w:sz w:val="24"/>
          <w:shd w:val="pct15" w:color="auto" w:fill="FFFFFF"/>
          <w:lang w:eastAsia="zh-TW"/>
        </w:rPr>
        <w:t xml:space="preserve"> overlapping scenario for SSB-based measurements and PRS-based measurement </w:t>
      </w:r>
    </w:p>
    <w:p w14:paraId="2648C259" w14:textId="77777777" w:rsidR="00017929" w:rsidRPr="00017929" w:rsidRDefault="00017929" w:rsidP="00017929">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zh-CN"/>
        </w:rPr>
      </w:pPr>
      <w:r w:rsidRPr="00017929">
        <w:rPr>
          <w:rFonts w:ascii="Arial" w:eastAsia="Times New Roman" w:hAnsi="Arial"/>
          <w:sz w:val="22"/>
          <w:shd w:val="pct15" w:color="auto" w:fill="FFFFFF"/>
          <w:lang w:eastAsia="zh-CN"/>
        </w:rPr>
        <w:t>A.7.6.15.3.1</w:t>
      </w:r>
      <w:r w:rsidRPr="00017929">
        <w:rPr>
          <w:rFonts w:ascii="Arial" w:eastAsia="Times New Roman" w:hAnsi="Arial"/>
          <w:sz w:val="22"/>
          <w:shd w:val="pct15" w:color="auto" w:fill="FFFFFF"/>
          <w:lang w:eastAsia="zh-CN"/>
        </w:rPr>
        <w:tab/>
        <w:t>Test Purpose and Environment</w:t>
      </w:r>
    </w:p>
    <w:p w14:paraId="5054AA78"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5B1CAB23"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In this test, there are three cells: NR cell 1 as </w:t>
      </w:r>
      <w:proofErr w:type="spellStart"/>
      <w:r w:rsidRPr="00017929">
        <w:rPr>
          <w:rFonts w:eastAsia="Times New Roman"/>
          <w:shd w:val="pct15" w:color="auto" w:fill="FFFFFF"/>
          <w:lang w:eastAsia="zh-CN"/>
        </w:rPr>
        <w:t>PCell</w:t>
      </w:r>
      <w:proofErr w:type="spellEnd"/>
      <w:r w:rsidRPr="00017929">
        <w:rPr>
          <w:rFonts w:eastAsia="Times New Roman"/>
          <w:shd w:val="pct15" w:color="auto" w:fill="FFFFFF"/>
          <w:lang w:eastAsia="zh-CN"/>
        </w:rPr>
        <w:t xml:space="preserve"> in FR2 on NR RF channel 1, NR cell 2 as neighbour cell in FR2 on NR RF channel 2, and NR cell 3 as neighbour cell in FR2 on NR RF channel 1.  The test parameters are given in Tables A.7.6.15.3.1-1, A.7.6.15.3.1-2 and A.7.6.15.3.1-3.</w:t>
      </w:r>
    </w:p>
    <w:p w14:paraId="75DE4CFB"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Two measurement gap patterns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#0 and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#1) are configured with the gap pattern ID #0 and #1 as defined in Table A.7.6.15.3.1-2.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#1 is configured with a higher priority than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#0.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#0 and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#1 are associated with the MOs for RF channel numbers #1 and #2, respectively.</w:t>
      </w:r>
    </w:p>
    <w:p w14:paraId="6C3C2F45"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In the measurement control information, it is indicated to the UE that event-triggered reporting with Event A3 is used for carrier 2. The test consists of two successive time periods, with time duration of T1, and T2 respectively. </w:t>
      </w:r>
      <w:r w:rsidRPr="00017929">
        <w:rPr>
          <w:rFonts w:eastAsia="Times New Roman"/>
          <w:shd w:val="pct15" w:color="auto" w:fill="FFFFFF"/>
          <w:lang w:eastAsia="zh-CN"/>
        </w:rPr>
        <w:lastRenderedPageBreak/>
        <w:t>During time duration T1, the UE shall not have any timing information of NR cell 2 and NR cell 3. Cell 1 and cell 3 transmit PRS during T2.</w:t>
      </w:r>
    </w:p>
    <w:p w14:paraId="5BEE4E18"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The </w:t>
      </w:r>
      <w:r w:rsidRPr="00017929">
        <w:rPr>
          <w:rFonts w:eastAsia="Times New Roman"/>
          <w:i/>
          <w:shd w:val="pct15" w:color="auto" w:fill="FFFFFF"/>
          <w:lang w:eastAsia="zh-CN"/>
        </w:rPr>
        <w:t>NR-DL-</w:t>
      </w:r>
      <w:proofErr w:type="spellStart"/>
      <w:r w:rsidRPr="00017929">
        <w:rPr>
          <w:rFonts w:eastAsia="Times New Roman"/>
          <w:i/>
          <w:shd w:val="pct15" w:color="auto" w:fill="FFFFFF"/>
          <w:lang w:eastAsia="zh-CN"/>
        </w:rPr>
        <w:t>AoD</w:t>
      </w:r>
      <w:proofErr w:type="spellEnd"/>
      <w:r w:rsidRPr="00017929">
        <w:rPr>
          <w:rFonts w:eastAsia="Times New Roman"/>
          <w:i/>
          <w:shd w:val="pct15" w:color="auto" w:fill="FFFFFF"/>
          <w:lang w:eastAsia="zh-CN"/>
        </w:rPr>
        <w:t>-</w:t>
      </w:r>
      <w:proofErr w:type="spellStart"/>
      <w:r w:rsidRPr="00017929">
        <w:rPr>
          <w:rFonts w:eastAsia="Times New Roman"/>
          <w:i/>
          <w:shd w:val="pct15" w:color="auto" w:fill="FFFFFF"/>
          <w:lang w:eastAsia="zh-CN"/>
        </w:rPr>
        <w:t>Request</w:t>
      </w:r>
      <w:r w:rsidRPr="00017929">
        <w:rPr>
          <w:rFonts w:eastAsia="Times New Roman"/>
          <w:i/>
          <w:noProof/>
          <w:shd w:val="pct15" w:color="auto" w:fill="FFFFFF"/>
          <w:lang w:eastAsia="zh-CN"/>
        </w:rPr>
        <w:t>LocationInformation</w:t>
      </w:r>
      <w:proofErr w:type="spellEnd"/>
      <w:r w:rsidRPr="00017929">
        <w:rPr>
          <w:rFonts w:eastAsia="Times New Roman"/>
          <w:i/>
          <w:noProof/>
          <w:shd w:val="pct15" w:color="auto" w:fill="FFFFFF"/>
          <w:lang w:eastAsia="zh-CN"/>
        </w:rPr>
        <w:t xml:space="preserve"> </w:t>
      </w:r>
      <w:r w:rsidRPr="00017929">
        <w:rPr>
          <w:rFonts w:eastAsia="Times New Roman"/>
          <w:iCs/>
          <w:noProof/>
          <w:shd w:val="pct15" w:color="auto" w:fill="FFFFFF"/>
          <w:lang w:eastAsia="zh-CN"/>
        </w:rPr>
        <w:t xml:space="preserve">message and </w:t>
      </w:r>
      <w:r w:rsidRPr="00017929">
        <w:rPr>
          <w:rFonts w:eastAsia="Times New Roman"/>
          <w:i/>
          <w:shd w:val="pct15" w:color="auto" w:fill="FFFFFF"/>
          <w:lang w:eastAsia="zh-CN"/>
        </w:rPr>
        <w:t>NR-DL-</w:t>
      </w:r>
      <w:proofErr w:type="spellStart"/>
      <w:r w:rsidRPr="00017929">
        <w:rPr>
          <w:rFonts w:eastAsia="Times New Roman"/>
          <w:i/>
          <w:shd w:val="pct15" w:color="auto" w:fill="FFFFFF"/>
          <w:lang w:eastAsia="zh-CN"/>
        </w:rPr>
        <w:t>AoD</w:t>
      </w:r>
      <w:proofErr w:type="spellEnd"/>
      <w:r w:rsidRPr="00017929">
        <w:rPr>
          <w:rFonts w:eastAsia="Times New Roman"/>
          <w:i/>
          <w:shd w:val="pct15" w:color="auto" w:fill="FFFFFF"/>
          <w:lang w:eastAsia="zh-CN"/>
        </w:rPr>
        <w:t>-</w:t>
      </w:r>
      <w:proofErr w:type="spellStart"/>
      <w:r w:rsidRPr="00017929">
        <w:rPr>
          <w:rFonts w:eastAsia="Times New Roman"/>
          <w:i/>
          <w:shd w:val="pct15" w:color="auto" w:fill="FFFFFF"/>
          <w:lang w:eastAsia="zh-CN"/>
        </w:rPr>
        <w:t>Provide</w:t>
      </w:r>
      <w:r w:rsidRPr="00017929">
        <w:rPr>
          <w:rFonts w:eastAsia="Times New Roman"/>
          <w:i/>
          <w:noProof/>
          <w:shd w:val="pct15" w:color="auto" w:fill="FFFFFF"/>
          <w:lang w:eastAsia="zh-CN"/>
        </w:rPr>
        <w:t>AssistanceData</w:t>
      </w:r>
      <w:proofErr w:type="spellEnd"/>
      <w:r w:rsidRPr="00017929">
        <w:rPr>
          <w:rFonts w:eastAsia="Times New Roman"/>
          <w:shd w:val="pct15" w:color="auto" w:fill="FFFFFF"/>
          <w:lang w:eastAsia="zh-CN"/>
        </w:rPr>
        <w:t xml:space="preserve"> message as defined in TS 37.355 shall be provided to the UE during T1. The last slot containing the two messages for the assistance data and location information request is denoted as #n. </w:t>
      </w:r>
    </w:p>
    <w:p w14:paraId="6036DB70"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The beginning of the time interval T2 shall be aligned with the beginning of the first MG instance of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#1 containing the PRS resources that is </w:t>
      </w:r>
      <w:r w:rsidRPr="00017929">
        <w:rPr>
          <w:rFonts w:eastAsia="Times New Roman"/>
          <w:shd w:val="pct15" w:color="auto" w:fill="FFFFFF"/>
          <w:lang w:eastAsia="zh-CN"/>
        </w:rPr>
        <w:sym w:font="Symbol" w:char="F044"/>
      </w:r>
      <w:r w:rsidRPr="00017929">
        <w:rPr>
          <w:rFonts w:eastAsia="Times New Roman"/>
          <w:shd w:val="pct15" w:color="auto" w:fill="FFFFFF"/>
          <w:lang w:eastAsia="zh-CN"/>
        </w:rPr>
        <w:t xml:space="preserve">T after slot #n, where </w:t>
      </w:r>
      <w:r w:rsidRPr="00017929">
        <w:rPr>
          <w:rFonts w:eastAsia="Times New Roman"/>
          <w:shd w:val="pct15" w:color="auto" w:fill="FFFFFF"/>
          <w:lang w:eastAsia="zh-CN"/>
        </w:rPr>
        <w:sym w:font="Symbol" w:char="F044"/>
      </w:r>
      <w:r w:rsidRPr="00017929">
        <w:rPr>
          <w:rFonts w:eastAsia="Times New Roman"/>
          <w:shd w:val="pct15" w:color="auto" w:fill="FFFFFF"/>
          <w:lang w:eastAsia="zh-CN"/>
        </w:rPr>
        <w:t xml:space="preserve">T = 50 </w:t>
      </w:r>
      <w:proofErr w:type="spellStart"/>
      <w:r w:rsidRPr="00017929">
        <w:rPr>
          <w:rFonts w:eastAsia="Times New Roman"/>
          <w:shd w:val="pct15" w:color="auto" w:fill="FFFFFF"/>
          <w:lang w:eastAsia="zh-CN"/>
        </w:rPr>
        <w:t>ms</w:t>
      </w:r>
      <w:proofErr w:type="spellEnd"/>
      <w:r w:rsidRPr="00017929">
        <w:rPr>
          <w:rFonts w:eastAsia="Times New Roman"/>
          <w:shd w:val="pct15" w:color="auto" w:fill="FFFFFF"/>
          <w:lang w:eastAsia="zh-CN"/>
        </w:rPr>
        <w:t xml:space="preserve"> is the maximum processing time of the assistance data and location information request.</w:t>
      </w:r>
    </w:p>
    <w:p w14:paraId="338D4708" w14:textId="77777777" w:rsidR="00017929" w:rsidRPr="00017929" w:rsidRDefault="00017929" w:rsidP="00017929">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017929">
        <w:rPr>
          <w:rFonts w:ascii="Arial" w:eastAsia="Times New Roman" w:hAnsi="Arial"/>
          <w:b/>
          <w:shd w:val="pct15" w:color="auto" w:fill="FFFFFF"/>
          <w:lang w:eastAsia="zh-CN"/>
        </w:rPr>
        <w:t xml:space="preserve">Table A.7.6.15.3.1-1: SA event triggered reporting tests for </w:t>
      </w:r>
      <w:proofErr w:type="gramStart"/>
      <w:r w:rsidRPr="00017929">
        <w:rPr>
          <w:rFonts w:ascii="Arial" w:eastAsia="Times New Roman" w:hAnsi="Arial"/>
          <w:b/>
          <w:shd w:val="pct15" w:color="auto" w:fill="FFFFFF"/>
          <w:lang w:eastAsia="zh-CN"/>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7256"/>
      </w:tblGrid>
      <w:tr w:rsidR="00017929" w:rsidRPr="00017929" w14:paraId="7F73956D" w14:textId="77777777" w:rsidTr="00DA3633">
        <w:trPr>
          <w:jc w:val="center"/>
        </w:trPr>
        <w:tc>
          <w:tcPr>
            <w:tcW w:w="2331" w:type="dxa"/>
            <w:tcBorders>
              <w:top w:val="single" w:sz="4" w:space="0" w:color="auto"/>
              <w:left w:val="single" w:sz="4" w:space="0" w:color="auto"/>
              <w:bottom w:val="single" w:sz="4" w:space="0" w:color="auto"/>
              <w:right w:val="single" w:sz="4" w:space="0" w:color="auto"/>
            </w:tcBorders>
            <w:hideMark/>
          </w:tcPr>
          <w:p w14:paraId="4DEAD49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Config</w:t>
            </w:r>
          </w:p>
        </w:tc>
        <w:tc>
          <w:tcPr>
            <w:tcW w:w="7298" w:type="dxa"/>
            <w:tcBorders>
              <w:top w:val="single" w:sz="4" w:space="0" w:color="auto"/>
              <w:left w:val="single" w:sz="4" w:space="0" w:color="auto"/>
              <w:bottom w:val="single" w:sz="4" w:space="0" w:color="auto"/>
              <w:right w:val="single" w:sz="4" w:space="0" w:color="auto"/>
            </w:tcBorders>
            <w:hideMark/>
          </w:tcPr>
          <w:p w14:paraId="44EAD17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Description</w:t>
            </w:r>
          </w:p>
        </w:tc>
      </w:tr>
      <w:tr w:rsidR="00017929" w:rsidRPr="00017929" w14:paraId="3846BA80" w14:textId="77777777" w:rsidTr="00DA3633">
        <w:trPr>
          <w:jc w:val="center"/>
        </w:trPr>
        <w:tc>
          <w:tcPr>
            <w:tcW w:w="2331" w:type="dxa"/>
            <w:tcBorders>
              <w:top w:val="single" w:sz="4" w:space="0" w:color="auto"/>
              <w:left w:val="single" w:sz="4" w:space="0" w:color="auto"/>
              <w:bottom w:val="single" w:sz="4" w:space="0" w:color="auto"/>
              <w:right w:val="single" w:sz="4" w:space="0" w:color="auto"/>
            </w:tcBorders>
            <w:hideMark/>
          </w:tcPr>
          <w:p w14:paraId="103881D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62D8F54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 xml:space="preserve">120 kHz </w:t>
            </w:r>
            <w:r w:rsidRPr="00017929">
              <w:rPr>
                <w:rFonts w:ascii="Arial" w:eastAsia="Times New Roman" w:hAnsi="Arial" w:hint="eastAsia"/>
                <w:sz w:val="18"/>
                <w:shd w:val="pct15" w:color="auto" w:fill="FFFFFF"/>
                <w:lang w:eastAsia="zh-CN"/>
              </w:rPr>
              <w:t>SSB</w:t>
            </w:r>
            <w:r w:rsidRPr="00017929">
              <w:rPr>
                <w:rFonts w:ascii="Arial" w:eastAsia="Times New Roman" w:hAnsi="Arial"/>
                <w:sz w:val="18"/>
                <w:shd w:val="pct15" w:color="auto" w:fill="FFFFFF"/>
                <w:lang w:eastAsia="zh-CN"/>
              </w:rPr>
              <w:t xml:space="preserve"> SCS, 100 MHz bandwidth, TDD duplex mode</w:t>
            </w:r>
          </w:p>
        </w:tc>
      </w:tr>
    </w:tbl>
    <w:p w14:paraId="0C6D9732" w14:textId="77777777" w:rsidR="00017929" w:rsidRPr="00017929" w:rsidRDefault="00017929" w:rsidP="00017929">
      <w:pPr>
        <w:overflowPunct w:val="0"/>
        <w:autoSpaceDE w:val="0"/>
        <w:autoSpaceDN w:val="0"/>
        <w:adjustRightInd w:val="0"/>
        <w:textAlignment w:val="baseline"/>
        <w:rPr>
          <w:rFonts w:eastAsia="Times New Roman" w:cs="v4.2.0"/>
          <w:shd w:val="pct15" w:color="auto" w:fill="FFFFFF"/>
          <w:lang w:eastAsia="zh-CN"/>
        </w:rPr>
      </w:pPr>
    </w:p>
    <w:p w14:paraId="634E12B5" w14:textId="77777777" w:rsidR="00017929" w:rsidRPr="00017929" w:rsidRDefault="00017929" w:rsidP="00017929">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017929">
        <w:rPr>
          <w:rFonts w:ascii="Arial" w:eastAsia="Times New Roman" w:hAnsi="Arial"/>
          <w:b/>
          <w:shd w:val="pct15" w:color="auto" w:fill="FFFFFF"/>
          <w:lang w:eastAsia="zh-CN"/>
        </w:rPr>
        <w:t xml:space="preserve">Table A.7.6.15.3.1-2: General test parameters for SA inter-frequency event triggered reporting for FR2 concurrent gap with partially partial overlapping scenario for SSB-based measurements and PRS </w:t>
      </w:r>
      <w:proofErr w:type="gramStart"/>
      <w:r w:rsidRPr="00017929">
        <w:rPr>
          <w:rFonts w:ascii="Arial" w:eastAsia="Times New Roman" w:hAnsi="Arial"/>
          <w:b/>
          <w:shd w:val="pct15" w:color="auto" w:fill="FFFFFF"/>
          <w:lang w:eastAsia="zh-CN"/>
        </w:rPr>
        <w:t>measurement</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017929" w:rsidRPr="00017929" w14:paraId="6E7FD9D5" w14:textId="77777777" w:rsidTr="00DA3633">
        <w:trPr>
          <w:cantSplit/>
          <w:trHeight w:val="631"/>
        </w:trPr>
        <w:tc>
          <w:tcPr>
            <w:tcW w:w="2117" w:type="dxa"/>
          </w:tcPr>
          <w:p w14:paraId="453096C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Parameter</w:t>
            </w:r>
          </w:p>
        </w:tc>
        <w:tc>
          <w:tcPr>
            <w:tcW w:w="596" w:type="dxa"/>
          </w:tcPr>
          <w:p w14:paraId="74150EC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Unit</w:t>
            </w:r>
          </w:p>
        </w:tc>
        <w:tc>
          <w:tcPr>
            <w:tcW w:w="1251" w:type="dxa"/>
          </w:tcPr>
          <w:p w14:paraId="66E4FB3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Test configuration</w:t>
            </w:r>
          </w:p>
        </w:tc>
        <w:tc>
          <w:tcPr>
            <w:tcW w:w="2505" w:type="dxa"/>
          </w:tcPr>
          <w:p w14:paraId="7986C18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Value</w:t>
            </w:r>
          </w:p>
          <w:p w14:paraId="41BC242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3072" w:type="dxa"/>
          </w:tcPr>
          <w:p w14:paraId="69C2BAA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Comment</w:t>
            </w:r>
          </w:p>
        </w:tc>
      </w:tr>
      <w:tr w:rsidR="00017929" w:rsidRPr="00017929" w14:paraId="6F917B6F" w14:textId="77777777" w:rsidTr="00DA3633">
        <w:trPr>
          <w:cantSplit/>
          <w:trHeight w:val="614"/>
        </w:trPr>
        <w:tc>
          <w:tcPr>
            <w:tcW w:w="2117" w:type="dxa"/>
          </w:tcPr>
          <w:p w14:paraId="39D4A48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eastAsia="zh-CN"/>
              </w:rPr>
            </w:pPr>
            <w:r w:rsidRPr="00017929">
              <w:rPr>
                <w:rFonts w:ascii="Arial" w:eastAsia="Times New Roman" w:hAnsi="Arial"/>
                <w:sz w:val="18"/>
                <w:shd w:val="pct15" w:color="auto" w:fill="FFFFFF"/>
                <w:lang w:val="it-IT" w:eastAsia="zh-CN"/>
              </w:rPr>
              <w:t>NR RF Channel Number</w:t>
            </w:r>
          </w:p>
        </w:tc>
        <w:tc>
          <w:tcPr>
            <w:tcW w:w="596" w:type="dxa"/>
          </w:tcPr>
          <w:p w14:paraId="2DB9D63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it-IT" w:eastAsia="zh-CN"/>
              </w:rPr>
            </w:pPr>
          </w:p>
        </w:tc>
        <w:tc>
          <w:tcPr>
            <w:tcW w:w="1251" w:type="dxa"/>
          </w:tcPr>
          <w:p w14:paraId="4D5CEFA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0161A49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Cs/>
                <w:sz w:val="18"/>
                <w:shd w:val="pct15" w:color="auto" w:fill="FFFFFF"/>
                <w:lang w:eastAsia="zh-CN"/>
              </w:rPr>
            </w:pPr>
            <w:r w:rsidRPr="00017929">
              <w:rPr>
                <w:rFonts w:ascii="Arial" w:eastAsia="Times New Roman" w:hAnsi="Arial"/>
                <w:bCs/>
                <w:sz w:val="18"/>
                <w:shd w:val="pct15" w:color="auto" w:fill="FFFFFF"/>
                <w:lang w:eastAsia="zh-CN"/>
              </w:rPr>
              <w:t>1: Cell 1 and Cell 3</w:t>
            </w:r>
          </w:p>
          <w:p w14:paraId="19F3278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Cs/>
                <w:sz w:val="18"/>
                <w:shd w:val="pct15" w:color="auto" w:fill="FFFFFF"/>
                <w:lang w:eastAsia="zh-CN"/>
              </w:rPr>
            </w:pPr>
            <w:r w:rsidRPr="00017929">
              <w:rPr>
                <w:rFonts w:ascii="Arial" w:eastAsia="Times New Roman" w:hAnsi="Arial"/>
                <w:bCs/>
                <w:sz w:val="18"/>
                <w:shd w:val="pct15" w:color="auto" w:fill="FFFFFF"/>
                <w:lang w:eastAsia="zh-CN"/>
              </w:rPr>
              <w:t>2: Cell 2</w:t>
            </w:r>
          </w:p>
        </w:tc>
        <w:tc>
          <w:tcPr>
            <w:tcW w:w="3072" w:type="dxa"/>
          </w:tcPr>
          <w:p w14:paraId="2040C34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Two TDD carrier frequencies are used for the NR cells.</w:t>
            </w:r>
          </w:p>
        </w:tc>
      </w:tr>
      <w:tr w:rsidR="00017929" w:rsidRPr="00017929" w14:paraId="16356ED5" w14:textId="77777777" w:rsidTr="00DA3633">
        <w:trPr>
          <w:cantSplit/>
          <w:trHeight w:val="823"/>
        </w:trPr>
        <w:tc>
          <w:tcPr>
            <w:tcW w:w="2117" w:type="dxa"/>
          </w:tcPr>
          <w:p w14:paraId="3B394FB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Active cell</w:t>
            </w:r>
          </w:p>
        </w:tc>
        <w:tc>
          <w:tcPr>
            <w:tcW w:w="596" w:type="dxa"/>
          </w:tcPr>
          <w:p w14:paraId="20B30CF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1006685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60DE3D1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NR cell 1 (</w:t>
            </w:r>
            <w:proofErr w:type="spellStart"/>
            <w:r w:rsidRPr="00017929">
              <w:rPr>
                <w:rFonts w:ascii="Arial" w:eastAsia="Times New Roman" w:hAnsi="Arial" w:cs="Arial"/>
                <w:sz w:val="18"/>
                <w:shd w:val="pct15" w:color="auto" w:fill="FFFFFF"/>
                <w:lang w:eastAsia="zh-CN"/>
              </w:rPr>
              <w:t>Pcell</w:t>
            </w:r>
            <w:proofErr w:type="spellEnd"/>
            <w:r w:rsidRPr="00017929">
              <w:rPr>
                <w:rFonts w:ascii="Arial" w:eastAsia="Times New Roman" w:hAnsi="Arial" w:cs="Arial"/>
                <w:sz w:val="18"/>
                <w:shd w:val="pct15" w:color="auto" w:fill="FFFFFF"/>
                <w:lang w:eastAsia="zh-CN"/>
              </w:rPr>
              <w:t>)</w:t>
            </w:r>
          </w:p>
        </w:tc>
        <w:tc>
          <w:tcPr>
            <w:tcW w:w="3072" w:type="dxa"/>
          </w:tcPr>
          <w:p w14:paraId="48DB0AAD"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 xml:space="preserve">Cell 1 is the </w:t>
            </w:r>
            <w:proofErr w:type="spellStart"/>
            <w:r w:rsidRPr="00017929">
              <w:rPr>
                <w:rFonts w:ascii="Arial" w:eastAsia="Times New Roman" w:hAnsi="Arial" w:cs="Arial"/>
                <w:sz w:val="18"/>
                <w:shd w:val="pct15" w:color="auto" w:fill="FFFFFF"/>
                <w:lang w:eastAsia="zh-CN"/>
              </w:rPr>
              <w:t>PCell</w:t>
            </w:r>
            <w:proofErr w:type="spellEnd"/>
            <w:r w:rsidRPr="00017929">
              <w:rPr>
                <w:rFonts w:ascii="Arial" w:eastAsia="Times New Roman" w:hAnsi="Arial" w:cs="Arial"/>
                <w:sz w:val="18"/>
                <w:shd w:val="pct15" w:color="auto" w:fill="FFFFFF"/>
                <w:lang w:eastAsia="zh-CN"/>
              </w:rPr>
              <w:t xml:space="preserve"> and the DL-</w:t>
            </w:r>
            <w:proofErr w:type="spellStart"/>
            <w:r w:rsidRPr="00017929">
              <w:rPr>
                <w:rFonts w:ascii="Arial" w:eastAsia="Times New Roman" w:hAnsi="Arial" w:cs="Arial"/>
                <w:sz w:val="18"/>
                <w:shd w:val="pct15" w:color="auto" w:fill="FFFFFF"/>
                <w:lang w:eastAsia="zh-CN"/>
              </w:rPr>
              <w:t>AoD</w:t>
            </w:r>
            <w:proofErr w:type="spellEnd"/>
            <w:r w:rsidRPr="00017929">
              <w:rPr>
                <w:rFonts w:ascii="Arial" w:eastAsia="Times New Roman" w:hAnsi="Arial" w:cs="Arial"/>
                <w:sz w:val="18"/>
                <w:shd w:val="pct15" w:color="auto" w:fill="FFFFFF"/>
                <w:lang w:eastAsia="zh-CN"/>
              </w:rPr>
              <w:t xml:space="preserve"> reference cell in the positioning assistance data.</w:t>
            </w:r>
          </w:p>
        </w:tc>
      </w:tr>
      <w:tr w:rsidR="00017929" w:rsidRPr="00017929" w14:paraId="3AA5778A" w14:textId="77777777" w:rsidTr="00DA3633">
        <w:trPr>
          <w:cantSplit/>
          <w:trHeight w:val="406"/>
        </w:trPr>
        <w:tc>
          <w:tcPr>
            <w:tcW w:w="2117" w:type="dxa"/>
          </w:tcPr>
          <w:p w14:paraId="1AE9AF02"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Neighbour cell</w:t>
            </w:r>
          </w:p>
        </w:tc>
        <w:tc>
          <w:tcPr>
            <w:tcW w:w="596" w:type="dxa"/>
          </w:tcPr>
          <w:p w14:paraId="11EB9A1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168377A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4C9292A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NR cell 2, NR cell 3</w:t>
            </w:r>
          </w:p>
        </w:tc>
        <w:tc>
          <w:tcPr>
            <w:tcW w:w="3072" w:type="dxa"/>
          </w:tcPr>
          <w:p w14:paraId="2E108E4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 xml:space="preserve">Cell 2 is an inter-frequency cell </w:t>
            </w:r>
            <w:proofErr w:type="spellStart"/>
            <w:r w:rsidRPr="00017929">
              <w:rPr>
                <w:rFonts w:ascii="Arial" w:eastAsia="Times New Roman" w:hAnsi="Arial"/>
                <w:sz w:val="18"/>
                <w:shd w:val="pct15" w:color="auto" w:fill="FFFFFF"/>
                <w:lang w:eastAsia="zh-CN"/>
              </w:rPr>
              <w:t>neighbor</w:t>
            </w:r>
            <w:proofErr w:type="spellEnd"/>
            <w:r w:rsidRPr="00017929">
              <w:rPr>
                <w:rFonts w:ascii="Arial" w:eastAsia="Times New Roman" w:hAnsi="Arial"/>
                <w:sz w:val="18"/>
                <w:shd w:val="pct15" w:color="auto" w:fill="FFFFFF"/>
                <w:lang w:eastAsia="zh-CN"/>
              </w:rPr>
              <w:t xml:space="preserve"> </w:t>
            </w:r>
            <w:proofErr w:type="gramStart"/>
            <w:r w:rsidRPr="00017929">
              <w:rPr>
                <w:rFonts w:ascii="Arial" w:eastAsia="Times New Roman" w:hAnsi="Arial"/>
                <w:sz w:val="18"/>
                <w:shd w:val="pct15" w:color="auto" w:fill="FFFFFF"/>
                <w:lang w:eastAsia="zh-CN"/>
              </w:rPr>
              <w:t>cell</w:t>
            </w:r>
            <w:proofErr w:type="gramEnd"/>
          </w:p>
          <w:p w14:paraId="4C2ECE1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sz w:val="18"/>
                <w:shd w:val="pct15" w:color="auto" w:fill="FFFFFF"/>
                <w:lang w:eastAsia="zh-CN"/>
              </w:rPr>
              <w:t>Cell 3 is a neighbour cell</w:t>
            </w:r>
            <w:r w:rsidRPr="00017929">
              <w:rPr>
                <w:rFonts w:ascii="Arial" w:eastAsia="Times New Roman" w:hAnsi="Arial" w:cs="Arial"/>
                <w:sz w:val="18"/>
                <w:shd w:val="pct15" w:color="auto" w:fill="FFFFFF"/>
                <w:lang w:eastAsia="zh-CN"/>
              </w:rPr>
              <w:t xml:space="preserve"> in the positioning assistance data.</w:t>
            </w:r>
          </w:p>
        </w:tc>
      </w:tr>
      <w:tr w:rsidR="00017929" w:rsidRPr="00017929" w14:paraId="3419D8F1" w14:textId="77777777" w:rsidTr="00DA3633">
        <w:trPr>
          <w:cantSplit/>
          <w:trHeight w:val="416"/>
        </w:trPr>
        <w:tc>
          <w:tcPr>
            <w:tcW w:w="2117" w:type="dxa"/>
          </w:tcPr>
          <w:p w14:paraId="78E7B68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Gap Pattern Id</w:t>
            </w:r>
          </w:p>
        </w:tc>
        <w:tc>
          <w:tcPr>
            <w:tcW w:w="596" w:type="dxa"/>
          </w:tcPr>
          <w:p w14:paraId="6C52719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31DCCD8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7EC590E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TW"/>
              </w:rPr>
              <w:t xml:space="preserve">0 for </w:t>
            </w:r>
            <w:proofErr w:type="spellStart"/>
            <w:r w:rsidRPr="00017929">
              <w:rPr>
                <w:rFonts w:ascii="Arial" w:eastAsia="Times New Roman" w:hAnsi="Arial"/>
                <w:sz w:val="18"/>
                <w:shd w:val="pct15" w:color="auto" w:fill="FFFFFF"/>
                <w:lang w:eastAsia="zh-CN"/>
              </w:rPr>
              <w:t>MeasGapId</w:t>
            </w:r>
            <w:proofErr w:type="spellEnd"/>
            <w:r w:rsidRPr="00017929">
              <w:rPr>
                <w:rFonts w:ascii="Arial" w:eastAsia="Times New Roman" w:hAnsi="Arial"/>
                <w:sz w:val="18"/>
                <w:shd w:val="pct15" w:color="auto" w:fill="FFFFFF"/>
                <w:lang w:eastAsia="zh-CN"/>
              </w:rPr>
              <w:t xml:space="preserve"> #0</w:t>
            </w:r>
          </w:p>
          <w:p w14:paraId="7C53E39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sz w:val="18"/>
                <w:shd w:val="pct15" w:color="auto" w:fill="FFFFFF"/>
                <w:lang w:eastAsia="zh-TW"/>
              </w:rPr>
              <w:t xml:space="preserve">1 for </w:t>
            </w:r>
            <w:proofErr w:type="spellStart"/>
            <w:r w:rsidRPr="00017929">
              <w:rPr>
                <w:rFonts w:ascii="Arial" w:eastAsia="Times New Roman" w:hAnsi="Arial"/>
                <w:sz w:val="18"/>
                <w:shd w:val="pct15" w:color="auto" w:fill="FFFFFF"/>
                <w:lang w:eastAsia="zh-CN"/>
              </w:rPr>
              <w:t>MeasGapId</w:t>
            </w:r>
            <w:proofErr w:type="spellEnd"/>
            <w:r w:rsidRPr="00017929">
              <w:rPr>
                <w:rFonts w:ascii="Arial" w:eastAsia="Times New Roman" w:hAnsi="Arial"/>
                <w:sz w:val="18"/>
                <w:shd w:val="pct15" w:color="auto" w:fill="FFFFFF"/>
                <w:lang w:eastAsia="zh-CN"/>
              </w:rPr>
              <w:t xml:space="preserve"> #1</w:t>
            </w:r>
          </w:p>
        </w:tc>
        <w:tc>
          <w:tcPr>
            <w:tcW w:w="3072" w:type="dxa"/>
          </w:tcPr>
          <w:p w14:paraId="394F591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As specified in clause 9.1.2-1.</w:t>
            </w:r>
          </w:p>
        </w:tc>
      </w:tr>
      <w:tr w:rsidR="00017929" w:rsidRPr="00017929" w14:paraId="4957634C" w14:textId="77777777" w:rsidTr="00DA3633">
        <w:trPr>
          <w:cantSplit/>
          <w:trHeight w:val="416"/>
        </w:trPr>
        <w:tc>
          <w:tcPr>
            <w:tcW w:w="2117" w:type="dxa"/>
          </w:tcPr>
          <w:p w14:paraId="5EA46C9E"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sz w:val="18"/>
                <w:shd w:val="pct15" w:color="auto" w:fill="FFFFFF"/>
                <w:lang w:val="it-IT" w:eastAsia="zh-CN"/>
              </w:rPr>
              <w:t>Measurement gap offset</w:t>
            </w:r>
          </w:p>
        </w:tc>
        <w:tc>
          <w:tcPr>
            <w:tcW w:w="596" w:type="dxa"/>
          </w:tcPr>
          <w:p w14:paraId="64E7C5C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2A9B887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2BCDF10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TW"/>
              </w:rPr>
              <w:t>7</w:t>
            </w:r>
            <w:r w:rsidRPr="00017929">
              <w:rPr>
                <w:rFonts w:ascii="Arial" w:eastAsia="Times New Roman" w:hAnsi="Arial"/>
                <w:sz w:val="18"/>
                <w:shd w:val="pct15" w:color="auto" w:fill="FFFFFF"/>
                <w:lang w:eastAsia="zh-TW"/>
              </w:rPr>
              <w:t xml:space="preserve"> for </w:t>
            </w:r>
            <w:proofErr w:type="spellStart"/>
            <w:r w:rsidRPr="00017929">
              <w:rPr>
                <w:rFonts w:ascii="Arial" w:eastAsia="Times New Roman" w:hAnsi="Arial"/>
                <w:sz w:val="18"/>
                <w:shd w:val="pct15" w:color="auto" w:fill="FFFFFF"/>
                <w:lang w:eastAsia="zh-CN"/>
              </w:rPr>
              <w:t>MeasGapId</w:t>
            </w:r>
            <w:proofErr w:type="spellEnd"/>
            <w:r w:rsidRPr="00017929">
              <w:rPr>
                <w:rFonts w:ascii="Arial" w:eastAsia="Times New Roman" w:hAnsi="Arial"/>
                <w:sz w:val="18"/>
                <w:shd w:val="pct15" w:color="auto" w:fill="FFFFFF"/>
                <w:lang w:eastAsia="zh-CN"/>
              </w:rPr>
              <w:t xml:space="preserve"> #0</w:t>
            </w:r>
          </w:p>
          <w:p w14:paraId="16A55AB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sz w:val="18"/>
                <w:shd w:val="pct15" w:color="auto" w:fill="FFFFFF"/>
                <w:lang w:eastAsia="zh-TW"/>
              </w:rPr>
              <w:t xml:space="preserve"> 11 for </w:t>
            </w:r>
            <w:proofErr w:type="spellStart"/>
            <w:r w:rsidRPr="00017929">
              <w:rPr>
                <w:rFonts w:ascii="Arial" w:eastAsia="Times New Roman" w:hAnsi="Arial"/>
                <w:sz w:val="18"/>
                <w:shd w:val="pct15" w:color="auto" w:fill="FFFFFF"/>
                <w:lang w:eastAsia="zh-CN"/>
              </w:rPr>
              <w:t>MeasGapId</w:t>
            </w:r>
            <w:proofErr w:type="spellEnd"/>
            <w:r w:rsidRPr="00017929">
              <w:rPr>
                <w:rFonts w:ascii="Arial" w:eastAsia="Times New Roman" w:hAnsi="Arial"/>
                <w:sz w:val="18"/>
                <w:shd w:val="pct15" w:color="auto" w:fill="FFFFFF"/>
                <w:lang w:eastAsia="zh-CN"/>
              </w:rPr>
              <w:t xml:space="preserve"> #1</w:t>
            </w:r>
          </w:p>
        </w:tc>
        <w:tc>
          <w:tcPr>
            <w:tcW w:w="3072" w:type="dxa"/>
          </w:tcPr>
          <w:p w14:paraId="6094D90B"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3390671F" w14:textId="77777777" w:rsidTr="00DA3633">
        <w:trPr>
          <w:cantSplit/>
          <w:trHeight w:val="198"/>
        </w:trPr>
        <w:tc>
          <w:tcPr>
            <w:tcW w:w="2117" w:type="dxa"/>
          </w:tcPr>
          <w:p w14:paraId="38892E7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A3-Offset</w:t>
            </w:r>
          </w:p>
        </w:tc>
        <w:tc>
          <w:tcPr>
            <w:tcW w:w="596" w:type="dxa"/>
          </w:tcPr>
          <w:p w14:paraId="01C7FBC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w:t>
            </w:r>
          </w:p>
        </w:tc>
        <w:tc>
          <w:tcPr>
            <w:tcW w:w="1251" w:type="dxa"/>
          </w:tcPr>
          <w:p w14:paraId="70138AE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38C509A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-6</w:t>
            </w:r>
          </w:p>
        </w:tc>
        <w:tc>
          <w:tcPr>
            <w:tcW w:w="3072" w:type="dxa"/>
          </w:tcPr>
          <w:p w14:paraId="7A0F2F2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5994539C" w14:textId="77777777" w:rsidTr="00DA3633">
        <w:trPr>
          <w:cantSplit/>
          <w:trHeight w:val="208"/>
        </w:trPr>
        <w:tc>
          <w:tcPr>
            <w:tcW w:w="2117" w:type="dxa"/>
          </w:tcPr>
          <w:p w14:paraId="45D0F19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Hysteresis</w:t>
            </w:r>
          </w:p>
        </w:tc>
        <w:tc>
          <w:tcPr>
            <w:tcW w:w="596" w:type="dxa"/>
          </w:tcPr>
          <w:p w14:paraId="7BD12C2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w:t>
            </w:r>
          </w:p>
        </w:tc>
        <w:tc>
          <w:tcPr>
            <w:tcW w:w="1251" w:type="dxa"/>
          </w:tcPr>
          <w:p w14:paraId="2298EA5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5F63727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0</w:t>
            </w:r>
          </w:p>
        </w:tc>
        <w:tc>
          <w:tcPr>
            <w:tcW w:w="3072" w:type="dxa"/>
          </w:tcPr>
          <w:p w14:paraId="052AE4B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0A6B8082" w14:textId="77777777" w:rsidTr="00DA3633">
        <w:trPr>
          <w:cantSplit/>
          <w:trHeight w:val="208"/>
        </w:trPr>
        <w:tc>
          <w:tcPr>
            <w:tcW w:w="2117" w:type="dxa"/>
          </w:tcPr>
          <w:p w14:paraId="2A58646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CP length</w:t>
            </w:r>
          </w:p>
        </w:tc>
        <w:tc>
          <w:tcPr>
            <w:tcW w:w="596" w:type="dxa"/>
          </w:tcPr>
          <w:p w14:paraId="1C11CB3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71ADF57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39AEB31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Normal</w:t>
            </w:r>
          </w:p>
        </w:tc>
        <w:tc>
          <w:tcPr>
            <w:tcW w:w="3072" w:type="dxa"/>
          </w:tcPr>
          <w:p w14:paraId="7E186F1C"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2818CA65" w14:textId="77777777" w:rsidTr="00DA3633">
        <w:trPr>
          <w:cantSplit/>
          <w:trHeight w:val="198"/>
        </w:trPr>
        <w:tc>
          <w:tcPr>
            <w:tcW w:w="2117" w:type="dxa"/>
          </w:tcPr>
          <w:p w14:paraId="592DAE1A"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roofErr w:type="spellStart"/>
            <w:r w:rsidRPr="00017929">
              <w:rPr>
                <w:rFonts w:ascii="Arial" w:eastAsia="Times New Roman" w:hAnsi="Arial" w:cs="Arial"/>
                <w:sz w:val="18"/>
                <w:shd w:val="pct15" w:color="auto" w:fill="FFFFFF"/>
                <w:lang w:eastAsia="zh-CN"/>
              </w:rPr>
              <w:t>TimeToTrigger</w:t>
            </w:r>
            <w:proofErr w:type="spellEnd"/>
          </w:p>
        </w:tc>
        <w:tc>
          <w:tcPr>
            <w:tcW w:w="596" w:type="dxa"/>
          </w:tcPr>
          <w:p w14:paraId="487D021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w:t>
            </w:r>
          </w:p>
        </w:tc>
        <w:tc>
          <w:tcPr>
            <w:tcW w:w="1251" w:type="dxa"/>
          </w:tcPr>
          <w:p w14:paraId="7EC64D1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1887C37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0</w:t>
            </w:r>
          </w:p>
        </w:tc>
        <w:tc>
          <w:tcPr>
            <w:tcW w:w="3072" w:type="dxa"/>
          </w:tcPr>
          <w:p w14:paraId="2B63A0B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365CA4D4" w14:textId="77777777" w:rsidTr="00DA3633">
        <w:trPr>
          <w:cantSplit/>
          <w:trHeight w:val="208"/>
        </w:trPr>
        <w:tc>
          <w:tcPr>
            <w:tcW w:w="2117" w:type="dxa"/>
          </w:tcPr>
          <w:p w14:paraId="5A19569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Filter coefficient</w:t>
            </w:r>
          </w:p>
        </w:tc>
        <w:tc>
          <w:tcPr>
            <w:tcW w:w="596" w:type="dxa"/>
          </w:tcPr>
          <w:p w14:paraId="191BA6C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54DA553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57051EC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0</w:t>
            </w:r>
          </w:p>
        </w:tc>
        <w:tc>
          <w:tcPr>
            <w:tcW w:w="3072" w:type="dxa"/>
          </w:tcPr>
          <w:p w14:paraId="7A7A069D"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L3 filtering is not used</w:t>
            </w:r>
          </w:p>
        </w:tc>
      </w:tr>
      <w:tr w:rsidR="00017929" w:rsidRPr="00017929" w14:paraId="4812E960" w14:textId="77777777" w:rsidTr="00DA3633">
        <w:trPr>
          <w:cantSplit/>
          <w:trHeight w:val="208"/>
        </w:trPr>
        <w:tc>
          <w:tcPr>
            <w:tcW w:w="2117" w:type="dxa"/>
          </w:tcPr>
          <w:p w14:paraId="1B2C332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DRX</w:t>
            </w:r>
          </w:p>
        </w:tc>
        <w:tc>
          <w:tcPr>
            <w:tcW w:w="596" w:type="dxa"/>
          </w:tcPr>
          <w:p w14:paraId="09B34CB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3E92D16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217792B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hint="eastAsia"/>
                <w:sz w:val="18"/>
                <w:shd w:val="pct15" w:color="auto" w:fill="FFFFFF"/>
                <w:lang w:eastAsia="zh-CN"/>
              </w:rPr>
              <w:t>OFF</w:t>
            </w:r>
          </w:p>
        </w:tc>
        <w:tc>
          <w:tcPr>
            <w:tcW w:w="3072" w:type="dxa"/>
          </w:tcPr>
          <w:p w14:paraId="03434DF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DRX is not used</w:t>
            </w:r>
          </w:p>
        </w:tc>
      </w:tr>
      <w:tr w:rsidR="00017929" w:rsidRPr="00017929" w14:paraId="29B39D5C" w14:textId="77777777" w:rsidTr="00DA3633">
        <w:trPr>
          <w:cantSplit/>
          <w:trHeight w:val="614"/>
        </w:trPr>
        <w:tc>
          <w:tcPr>
            <w:tcW w:w="2117" w:type="dxa"/>
          </w:tcPr>
          <w:p w14:paraId="188FF04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Time offset between cell 1 and neighbour cell 2</w:t>
            </w:r>
          </w:p>
        </w:tc>
        <w:tc>
          <w:tcPr>
            <w:tcW w:w="596" w:type="dxa"/>
          </w:tcPr>
          <w:p w14:paraId="6500B91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67C897A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156E5FF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3</w:t>
            </w:r>
            <w:r w:rsidRPr="00017929">
              <w:rPr>
                <w:rFonts w:ascii="Arial" w:eastAsia="Times New Roman" w:hAnsi="Arial"/>
                <w:sz w:val="18"/>
                <w:shd w:val="pct15" w:color="auto" w:fill="FFFFFF"/>
                <w:lang w:eastAsia="zh-CN"/>
              </w:rPr>
              <w:sym w:font="Symbol" w:char="F06D"/>
            </w:r>
            <w:r w:rsidRPr="00017929">
              <w:rPr>
                <w:rFonts w:ascii="Arial" w:eastAsia="Times New Roman" w:hAnsi="Arial"/>
                <w:sz w:val="18"/>
                <w:shd w:val="pct15" w:color="auto" w:fill="FFFFFF"/>
                <w:lang w:eastAsia="zh-CN"/>
              </w:rPr>
              <w:t>s</w:t>
            </w:r>
          </w:p>
        </w:tc>
        <w:tc>
          <w:tcPr>
            <w:tcW w:w="3072" w:type="dxa"/>
          </w:tcPr>
          <w:p w14:paraId="466399E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Synchronous cells.</w:t>
            </w:r>
          </w:p>
          <w:p w14:paraId="7615498D"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r>
      <w:tr w:rsidR="00017929" w:rsidRPr="00017929" w14:paraId="5D493BF6" w14:textId="77777777" w:rsidTr="00DA3633">
        <w:trPr>
          <w:cantSplit/>
          <w:trHeight w:val="614"/>
        </w:trPr>
        <w:tc>
          <w:tcPr>
            <w:tcW w:w="2117" w:type="dxa"/>
          </w:tcPr>
          <w:p w14:paraId="6AA8A51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Time offset between cell 1 and neighbour cell 3</w:t>
            </w:r>
          </w:p>
        </w:tc>
        <w:tc>
          <w:tcPr>
            <w:tcW w:w="596" w:type="dxa"/>
          </w:tcPr>
          <w:p w14:paraId="62D1646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16068EF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14A7DD7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3</w:t>
            </w:r>
            <w:r w:rsidRPr="00017929">
              <w:rPr>
                <w:rFonts w:ascii="Arial" w:eastAsia="Times New Roman" w:hAnsi="Arial"/>
                <w:sz w:val="18"/>
                <w:shd w:val="pct15" w:color="auto" w:fill="FFFFFF"/>
                <w:lang w:eastAsia="zh-CN"/>
              </w:rPr>
              <w:sym w:font="Symbol" w:char="F06D"/>
            </w:r>
            <w:r w:rsidRPr="00017929">
              <w:rPr>
                <w:rFonts w:ascii="Arial" w:eastAsia="Times New Roman" w:hAnsi="Arial"/>
                <w:sz w:val="18"/>
                <w:shd w:val="pct15" w:color="auto" w:fill="FFFFFF"/>
                <w:lang w:eastAsia="zh-CN"/>
              </w:rPr>
              <w:t>s</w:t>
            </w:r>
          </w:p>
        </w:tc>
        <w:tc>
          <w:tcPr>
            <w:tcW w:w="3072" w:type="dxa"/>
          </w:tcPr>
          <w:p w14:paraId="06E722FA"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Synchronous cells.</w:t>
            </w:r>
          </w:p>
          <w:p w14:paraId="6C358C0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r>
      <w:tr w:rsidR="00017929" w:rsidRPr="00017929" w14:paraId="0BDC51A1" w14:textId="77777777" w:rsidTr="00DA3633">
        <w:trPr>
          <w:cantSplit/>
          <w:trHeight w:val="614"/>
        </w:trPr>
        <w:tc>
          <w:tcPr>
            <w:tcW w:w="2117" w:type="dxa"/>
          </w:tcPr>
          <w:p w14:paraId="5D8E235C"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Expected RSTD between cell 1 and cell 3</w:t>
            </w:r>
          </w:p>
        </w:tc>
        <w:tc>
          <w:tcPr>
            <w:tcW w:w="596" w:type="dxa"/>
          </w:tcPr>
          <w:p w14:paraId="30EF55D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sym w:font="Symbol" w:char="F06D"/>
            </w:r>
            <w:r w:rsidRPr="00017929">
              <w:rPr>
                <w:rFonts w:ascii="Arial" w:eastAsia="Times New Roman" w:hAnsi="Arial"/>
                <w:sz w:val="18"/>
                <w:shd w:val="pct15" w:color="auto" w:fill="FFFFFF"/>
                <w:lang w:eastAsia="zh-CN"/>
              </w:rPr>
              <w:t>s</w:t>
            </w:r>
          </w:p>
        </w:tc>
        <w:tc>
          <w:tcPr>
            <w:tcW w:w="1251" w:type="dxa"/>
          </w:tcPr>
          <w:p w14:paraId="68BCF5A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34287AE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3</w:t>
            </w:r>
          </w:p>
        </w:tc>
        <w:tc>
          <w:tcPr>
            <w:tcW w:w="3072" w:type="dxa"/>
          </w:tcPr>
          <w:p w14:paraId="1000DAF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r>
      <w:tr w:rsidR="00017929" w:rsidRPr="00017929" w14:paraId="156F65F5" w14:textId="77777777" w:rsidTr="00DA3633">
        <w:trPr>
          <w:cantSplit/>
          <w:trHeight w:val="614"/>
        </w:trPr>
        <w:tc>
          <w:tcPr>
            <w:tcW w:w="2117" w:type="dxa"/>
          </w:tcPr>
          <w:p w14:paraId="1E344D8E"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Expected RSTD uncertainty between cell 1 and cell 3</w:t>
            </w:r>
          </w:p>
        </w:tc>
        <w:tc>
          <w:tcPr>
            <w:tcW w:w="596" w:type="dxa"/>
          </w:tcPr>
          <w:p w14:paraId="578FFFA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sym w:font="Symbol" w:char="F06D"/>
            </w:r>
            <w:r w:rsidRPr="00017929">
              <w:rPr>
                <w:rFonts w:ascii="Arial" w:eastAsia="Times New Roman" w:hAnsi="Arial"/>
                <w:sz w:val="18"/>
                <w:shd w:val="pct15" w:color="auto" w:fill="FFFFFF"/>
                <w:lang w:eastAsia="zh-CN"/>
              </w:rPr>
              <w:t>s</w:t>
            </w:r>
          </w:p>
        </w:tc>
        <w:tc>
          <w:tcPr>
            <w:tcW w:w="1251" w:type="dxa"/>
          </w:tcPr>
          <w:p w14:paraId="4A50677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099D1A7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5</w:t>
            </w:r>
          </w:p>
        </w:tc>
        <w:tc>
          <w:tcPr>
            <w:tcW w:w="3072" w:type="dxa"/>
          </w:tcPr>
          <w:p w14:paraId="6B0E0F57"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r>
      <w:tr w:rsidR="00017929" w:rsidRPr="00017929" w14:paraId="18559F92" w14:textId="77777777" w:rsidTr="00DA3633">
        <w:trPr>
          <w:cantSplit/>
          <w:trHeight w:val="208"/>
        </w:trPr>
        <w:tc>
          <w:tcPr>
            <w:tcW w:w="2117" w:type="dxa"/>
          </w:tcPr>
          <w:p w14:paraId="6DA72A7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T1</w:t>
            </w:r>
          </w:p>
        </w:tc>
        <w:tc>
          <w:tcPr>
            <w:tcW w:w="596" w:type="dxa"/>
          </w:tcPr>
          <w:p w14:paraId="4114F57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w:t>
            </w:r>
          </w:p>
        </w:tc>
        <w:tc>
          <w:tcPr>
            <w:tcW w:w="1251" w:type="dxa"/>
          </w:tcPr>
          <w:p w14:paraId="5C1AA9B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05EE454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5</w:t>
            </w:r>
          </w:p>
        </w:tc>
        <w:tc>
          <w:tcPr>
            <w:tcW w:w="3072" w:type="dxa"/>
          </w:tcPr>
          <w:p w14:paraId="20E550B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404B5D88" w14:textId="77777777" w:rsidTr="00DA3633">
        <w:trPr>
          <w:cantSplit/>
          <w:trHeight w:val="208"/>
        </w:trPr>
        <w:tc>
          <w:tcPr>
            <w:tcW w:w="2117" w:type="dxa"/>
          </w:tcPr>
          <w:p w14:paraId="27D774E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T2</w:t>
            </w:r>
          </w:p>
        </w:tc>
        <w:tc>
          <w:tcPr>
            <w:tcW w:w="596" w:type="dxa"/>
          </w:tcPr>
          <w:p w14:paraId="0FAC01E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w:t>
            </w:r>
          </w:p>
        </w:tc>
        <w:tc>
          <w:tcPr>
            <w:tcW w:w="1251" w:type="dxa"/>
          </w:tcPr>
          <w:p w14:paraId="54D2DCA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2505" w:type="dxa"/>
          </w:tcPr>
          <w:p w14:paraId="3867E0A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11</w:t>
            </w:r>
          </w:p>
        </w:tc>
        <w:tc>
          <w:tcPr>
            <w:tcW w:w="3072" w:type="dxa"/>
          </w:tcPr>
          <w:p w14:paraId="0422A61D"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r>
    </w:tbl>
    <w:p w14:paraId="265010AF"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p>
    <w:p w14:paraId="689CE117" w14:textId="77777777" w:rsidR="00017929" w:rsidRPr="00017929" w:rsidRDefault="00017929" w:rsidP="00017929">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017929">
        <w:rPr>
          <w:rFonts w:ascii="Arial" w:eastAsia="Times New Roman" w:hAnsi="Arial"/>
          <w:b/>
          <w:shd w:val="pct15" w:color="auto" w:fill="FFFFFF"/>
          <w:lang w:eastAsia="zh-CN"/>
        </w:rPr>
        <w:lastRenderedPageBreak/>
        <w:t xml:space="preserve">Table A.7.6.15.3.1-3: Cell specific test parameters for SA inter-frequency event triggered reporting for FR1 concurrent gap with </w:t>
      </w:r>
      <w:proofErr w:type="gramStart"/>
      <w:r w:rsidRPr="00017929">
        <w:rPr>
          <w:rFonts w:ascii="Arial" w:eastAsia="Times New Roman" w:hAnsi="Arial"/>
          <w:b/>
          <w:shd w:val="pct15" w:color="auto" w:fill="FFFFFF"/>
          <w:lang w:eastAsia="zh-CN"/>
        </w:rPr>
        <w:t>partially-partial</w:t>
      </w:r>
      <w:proofErr w:type="gramEnd"/>
      <w:r w:rsidRPr="00017929">
        <w:rPr>
          <w:rFonts w:ascii="Arial" w:eastAsia="Times New Roman" w:hAnsi="Arial"/>
          <w:b/>
          <w:shd w:val="pct15" w:color="auto" w:fill="FFFFFF"/>
          <w:lang w:eastAsia="zh-CN"/>
        </w:rPr>
        <w:t xml:space="preserve"> overlapping scenario for SSB-based measurements and PRS measurement</w:t>
      </w:r>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56"/>
        <w:gridCol w:w="1154"/>
        <w:gridCol w:w="1101"/>
        <w:gridCol w:w="1102"/>
      </w:tblGrid>
      <w:tr w:rsidR="00017929" w:rsidRPr="00017929" w14:paraId="71197A5A" w14:textId="77777777" w:rsidTr="00DA3633">
        <w:trPr>
          <w:cantSplit/>
          <w:trHeight w:val="187"/>
        </w:trPr>
        <w:tc>
          <w:tcPr>
            <w:tcW w:w="2624" w:type="dxa"/>
            <w:gridSpan w:val="2"/>
            <w:tcBorders>
              <w:top w:val="single" w:sz="4" w:space="0" w:color="auto"/>
              <w:left w:val="single" w:sz="4" w:space="0" w:color="auto"/>
              <w:bottom w:val="nil"/>
            </w:tcBorders>
            <w:shd w:val="clear" w:color="auto" w:fill="auto"/>
          </w:tcPr>
          <w:p w14:paraId="65740F3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Parameter</w:t>
            </w:r>
          </w:p>
        </w:tc>
        <w:tc>
          <w:tcPr>
            <w:tcW w:w="877" w:type="dxa"/>
            <w:tcBorders>
              <w:top w:val="single" w:sz="4" w:space="0" w:color="auto"/>
              <w:bottom w:val="nil"/>
            </w:tcBorders>
            <w:shd w:val="clear" w:color="auto" w:fill="auto"/>
          </w:tcPr>
          <w:p w14:paraId="30778A7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Unit</w:t>
            </w:r>
          </w:p>
        </w:tc>
        <w:tc>
          <w:tcPr>
            <w:tcW w:w="1456" w:type="dxa"/>
            <w:vMerge w:val="restart"/>
            <w:tcBorders>
              <w:top w:val="single" w:sz="4" w:space="0" w:color="auto"/>
            </w:tcBorders>
            <w:shd w:val="clear" w:color="auto" w:fill="auto"/>
          </w:tcPr>
          <w:p w14:paraId="7508C66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cs="Arial"/>
                <w:b/>
                <w:sz w:val="18"/>
                <w:shd w:val="pct15" w:color="auto" w:fill="FFFFFF"/>
                <w:lang w:eastAsia="zh-CN"/>
              </w:rPr>
              <w:t>Test configuration</w:t>
            </w:r>
          </w:p>
        </w:tc>
        <w:tc>
          <w:tcPr>
            <w:tcW w:w="1786" w:type="dxa"/>
            <w:gridSpan w:val="3"/>
            <w:tcBorders>
              <w:top w:val="single" w:sz="4" w:space="0" w:color="auto"/>
            </w:tcBorders>
          </w:tcPr>
          <w:p w14:paraId="6CAF89C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Cell 1</w:t>
            </w:r>
          </w:p>
        </w:tc>
        <w:tc>
          <w:tcPr>
            <w:tcW w:w="2203" w:type="dxa"/>
            <w:gridSpan w:val="3"/>
            <w:tcBorders>
              <w:top w:val="single" w:sz="4" w:space="0" w:color="auto"/>
              <w:right w:val="single" w:sz="4" w:space="0" w:color="auto"/>
            </w:tcBorders>
          </w:tcPr>
          <w:p w14:paraId="25463C0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Cell 2</w:t>
            </w:r>
          </w:p>
        </w:tc>
        <w:tc>
          <w:tcPr>
            <w:tcW w:w="2203" w:type="dxa"/>
            <w:gridSpan w:val="2"/>
            <w:tcBorders>
              <w:top w:val="single" w:sz="4" w:space="0" w:color="auto"/>
              <w:right w:val="single" w:sz="4" w:space="0" w:color="auto"/>
            </w:tcBorders>
          </w:tcPr>
          <w:p w14:paraId="127A18E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Cell 3</w:t>
            </w:r>
          </w:p>
        </w:tc>
      </w:tr>
      <w:tr w:rsidR="00017929" w:rsidRPr="00017929" w14:paraId="3E004826" w14:textId="77777777" w:rsidTr="00DA3633">
        <w:trPr>
          <w:cantSplit/>
          <w:trHeight w:val="187"/>
        </w:trPr>
        <w:tc>
          <w:tcPr>
            <w:tcW w:w="2624" w:type="dxa"/>
            <w:gridSpan w:val="2"/>
            <w:tcBorders>
              <w:top w:val="nil"/>
              <w:left w:val="single" w:sz="4" w:space="0" w:color="auto"/>
              <w:bottom w:val="single" w:sz="4" w:space="0" w:color="auto"/>
            </w:tcBorders>
            <w:shd w:val="clear" w:color="auto" w:fill="auto"/>
          </w:tcPr>
          <w:p w14:paraId="7977D03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p>
        </w:tc>
        <w:tc>
          <w:tcPr>
            <w:tcW w:w="877" w:type="dxa"/>
            <w:tcBorders>
              <w:top w:val="nil"/>
              <w:bottom w:val="single" w:sz="4" w:space="0" w:color="auto"/>
            </w:tcBorders>
            <w:shd w:val="clear" w:color="auto" w:fill="auto"/>
          </w:tcPr>
          <w:p w14:paraId="047CDCF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p>
        </w:tc>
        <w:tc>
          <w:tcPr>
            <w:tcW w:w="1456" w:type="dxa"/>
            <w:vMerge/>
            <w:tcBorders>
              <w:bottom w:val="single" w:sz="4" w:space="0" w:color="auto"/>
            </w:tcBorders>
            <w:shd w:val="clear" w:color="auto" w:fill="auto"/>
          </w:tcPr>
          <w:p w14:paraId="45361F7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808" w:type="dxa"/>
            <w:tcBorders>
              <w:bottom w:val="single" w:sz="4" w:space="0" w:color="auto"/>
            </w:tcBorders>
          </w:tcPr>
          <w:p w14:paraId="4860E38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T1</w:t>
            </w:r>
          </w:p>
        </w:tc>
        <w:tc>
          <w:tcPr>
            <w:tcW w:w="978" w:type="dxa"/>
            <w:gridSpan w:val="2"/>
            <w:tcBorders>
              <w:bottom w:val="single" w:sz="4" w:space="0" w:color="auto"/>
            </w:tcBorders>
          </w:tcPr>
          <w:p w14:paraId="4804A13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T2</w:t>
            </w:r>
          </w:p>
        </w:tc>
        <w:tc>
          <w:tcPr>
            <w:tcW w:w="993" w:type="dxa"/>
            <w:tcBorders>
              <w:bottom w:val="single" w:sz="4" w:space="0" w:color="auto"/>
            </w:tcBorders>
          </w:tcPr>
          <w:p w14:paraId="74A943D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T1</w:t>
            </w:r>
          </w:p>
        </w:tc>
        <w:tc>
          <w:tcPr>
            <w:tcW w:w="1210" w:type="dxa"/>
            <w:gridSpan w:val="2"/>
            <w:tcBorders>
              <w:bottom w:val="single" w:sz="4" w:space="0" w:color="auto"/>
            </w:tcBorders>
          </w:tcPr>
          <w:p w14:paraId="1C9BB9C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T2</w:t>
            </w:r>
          </w:p>
        </w:tc>
        <w:tc>
          <w:tcPr>
            <w:tcW w:w="1101" w:type="dxa"/>
            <w:tcBorders>
              <w:bottom w:val="single" w:sz="4" w:space="0" w:color="auto"/>
            </w:tcBorders>
          </w:tcPr>
          <w:p w14:paraId="1D324C0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T1</w:t>
            </w:r>
          </w:p>
        </w:tc>
        <w:tc>
          <w:tcPr>
            <w:tcW w:w="1102" w:type="dxa"/>
            <w:tcBorders>
              <w:bottom w:val="single" w:sz="4" w:space="0" w:color="auto"/>
            </w:tcBorders>
          </w:tcPr>
          <w:p w14:paraId="2D9B686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T2</w:t>
            </w:r>
          </w:p>
        </w:tc>
      </w:tr>
      <w:tr w:rsidR="00017929" w:rsidRPr="00017929" w14:paraId="79BBEE37" w14:textId="77777777" w:rsidTr="00DA3633">
        <w:trPr>
          <w:cantSplit/>
          <w:trHeight w:val="187"/>
        </w:trPr>
        <w:tc>
          <w:tcPr>
            <w:tcW w:w="2624" w:type="dxa"/>
            <w:gridSpan w:val="2"/>
            <w:tcBorders>
              <w:left w:val="single" w:sz="4" w:space="0" w:color="auto"/>
            </w:tcBorders>
          </w:tcPr>
          <w:p w14:paraId="2BDCBDC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roofErr w:type="spellStart"/>
            <w:r w:rsidRPr="00017929">
              <w:rPr>
                <w:rFonts w:ascii="Arial" w:eastAsia="Times New Roman" w:hAnsi="Arial"/>
                <w:sz w:val="18"/>
                <w:shd w:val="pct15" w:color="auto" w:fill="FFFFFF"/>
                <w:lang w:eastAsia="zh-CN"/>
              </w:rPr>
              <w:t>AoA</w:t>
            </w:r>
            <w:proofErr w:type="spellEnd"/>
            <w:r w:rsidRPr="00017929">
              <w:rPr>
                <w:rFonts w:ascii="Arial" w:eastAsia="Times New Roman" w:hAnsi="Arial"/>
                <w:sz w:val="18"/>
                <w:shd w:val="pct15" w:color="auto" w:fill="FFFFFF"/>
                <w:lang w:eastAsia="zh-CN"/>
              </w:rPr>
              <w:t xml:space="preserve"> setup</w:t>
            </w:r>
          </w:p>
        </w:tc>
        <w:tc>
          <w:tcPr>
            <w:tcW w:w="877" w:type="dxa"/>
          </w:tcPr>
          <w:p w14:paraId="4E68A12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Pr>
          <w:p w14:paraId="1EFB41A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6192" w:type="dxa"/>
            <w:gridSpan w:val="8"/>
            <w:tcBorders>
              <w:bottom w:val="single" w:sz="4" w:space="0" w:color="auto"/>
            </w:tcBorders>
          </w:tcPr>
          <w:p w14:paraId="2812F13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sz w:val="18"/>
                <w:shd w:val="pct15" w:color="auto" w:fill="FFFFFF"/>
                <w:lang w:eastAsia="zh-CN"/>
              </w:rPr>
              <w:t>Setup 1 as specified in clause A.3.15</w:t>
            </w:r>
          </w:p>
        </w:tc>
      </w:tr>
      <w:tr w:rsidR="00017929" w:rsidRPr="00017929" w14:paraId="54795DAD" w14:textId="77777777" w:rsidTr="00DA3633">
        <w:trPr>
          <w:cantSplit/>
          <w:trHeight w:val="187"/>
        </w:trPr>
        <w:tc>
          <w:tcPr>
            <w:tcW w:w="2624" w:type="dxa"/>
            <w:gridSpan w:val="2"/>
            <w:tcBorders>
              <w:left w:val="single" w:sz="4" w:space="0" w:color="auto"/>
              <w:bottom w:val="single" w:sz="4" w:space="0" w:color="auto"/>
            </w:tcBorders>
          </w:tcPr>
          <w:p w14:paraId="39AEB92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noProof/>
                <w:position w:val="-12"/>
                <w:sz w:val="18"/>
                <w:shd w:val="pct15" w:color="auto" w:fill="FFFFFF"/>
                <w:lang w:eastAsia="zh-CN"/>
              </w:rPr>
              <w:t>Beam Assumption</w:t>
            </w:r>
            <w:r w:rsidRPr="00017929">
              <w:rPr>
                <w:rFonts w:ascii="Arial" w:eastAsia="Times New Roman" w:hAnsi="Arial"/>
                <w:noProof/>
                <w:position w:val="-12"/>
                <w:sz w:val="18"/>
                <w:shd w:val="pct15" w:color="auto" w:fill="FFFFFF"/>
                <w:vertAlign w:val="superscript"/>
                <w:lang w:eastAsia="zh-CN"/>
              </w:rPr>
              <w:t>Note 7</w:t>
            </w:r>
          </w:p>
        </w:tc>
        <w:tc>
          <w:tcPr>
            <w:tcW w:w="877" w:type="dxa"/>
            <w:tcBorders>
              <w:bottom w:val="single" w:sz="4" w:space="0" w:color="auto"/>
            </w:tcBorders>
          </w:tcPr>
          <w:p w14:paraId="7F00F84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6341E56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720B8FC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Rough</w:t>
            </w:r>
          </w:p>
        </w:tc>
        <w:tc>
          <w:tcPr>
            <w:tcW w:w="2203" w:type="dxa"/>
            <w:gridSpan w:val="3"/>
            <w:tcBorders>
              <w:bottom w:val="single" w:sz="4" w:space="0" w:color="auto"/>
            </w:tcBorders>
          </w:tcPr>
          <w:p w14:paraId="409828A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Rough</w:t>
            </w:r>
          </w:p>
        </w:tc>
        <w:tc>
          <w:tcPr>
            <w:tcW w:w="2203" w:type="dxa"/>
            <w:gridSpan w:val="2"/>
            <w:tcBorders>
              <w:bottom w:val="single" w:sz="4" w:space="0" w:color="auto"/>
            </w:tcBorders>
          </w:tcPr>
          <w:p w14:paraId="285B5FD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Rough</w:t>
            </w:r>
          </w:p>
        </w:tc>
      </w:tr>
      <w:tr w:rsidR="00017929" w:rsidRPr="00017929" w14:paraId="39D5B040" w14:textId="77777777" w:rsidTr="00DA3633">
        <w:trPr>
          <w:cantSplit/>
          <w:trHeight w:val="187"/>
        </w:trPr>
        <w:tc>
          <w:tcPr>
            <w:tcW w:w="2624" w:type="dxa"/>
            <w:gridSpan w:val="2"/>
            <w:tcBorders>
              <w:left w:val="single" w:sz="4" w:space="0" w:color="auto"/>
            </w:tcBorders>
          </w:tcPr>
          <w:p w14:paraId="4F0B9F1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bCs/>
                <w:sz w:val="18"/>
                <w:shd w:val="pct15" w:color="auto" w:fill="FFFFFF"/>
                <w:lang w:eastAsia="zh-CN"/>
              </w:rPr>
              <w:t>TDD configuration</w:t>
            </w:r>
          </w:p>
        </w:tc>
        <w:tc>
          <w:tcPr>
            <w:tcW w:w="877" w:type="dxa"/>
          </w:tcPr>
          <w:p w14:paraId="0BE449F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1456" w:type="dxa"/>
            <w:tcBorders>
              <w:bottom w:val="single" w:sz="4" w:space="0" w:color="auto"/>
            </w:tcBorders>
          </w:tcPr>
          <w:p w14:paraId="4FF6838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3F2113C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TDDConf.3.1</w:t>
            </w:r>
          </w:p>
        </w:tc>
        <w:tc>
          <w:tcPr>
            <w:tcW w:w="2203" w:type="dxa"/>
            <w:gridSpan w:val="3"/>
            <w:tcBorders>
              <w:bottom w:val="single" w:sz="4" w:space="0" w:color="auto"/>
            </w:tcBorders>
          </w:tcPr>
          <w:p w14:paraId="7301BB6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TDDConf.3.1</w:t>
            </w:r>
          </w:p>
        </w:tc>
        <w:tc>
          <w:tcPr>
            <w:tcW w:w="2203" w:type="dxa"/>
            <w:gridSpan w:val="2"/>
            <w:tcBorders>
              <w:bottom w:val="single" w:sz="4" w:space="0" w:color="auto"/>
            </w:tcBorders>
          </w:tcPr>
          <w:p w14:paraId="247F11A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TDDConf.3.1</w:t>
            </w:r>
          </w:p>
        </w:tc>
      </w:tr>
      <w:tr w:rsidR="00017929" w:rsidRPr="00017929" w14:paraId="439A4BCB" w14:textId="77777777" w:rsidTr="00DA3633">
        <w:trPr>
          <w:cantSplit/>
          <w:trHeight w:val="187"/>
        </w:trPr>
        <w:tc>
          <w:tcPr>
            <w:tcW w:w="2624" w:type="dxa"/>
            <w:gridSpan w:val="2"/>
            <w:tcBorders>
              <w:left w:val="single" w:sz="4" w:space="0" w:color="auto"/>
            </w:tcBorders>
          </w:tcPr>
          <w:p w14:paraId="55D76D00"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Duplex mode</w:t>
            </w:r>
          </w:p>
        </w:tc>
        <w:tc>
          <w:tcPr>
            <w:tcW w:w="877" w:type="dxa"/>
          </w:tcPr>
          <w:p w14:paraId="447D8C7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1456" w:type="dxa"/>
            <w:tcBorders>
              <w:bottom w:val="single" w:sz="4" w:space="0" w:color="auto"/>
            </w:tcBorders>
          </w:tcPr>
          <w:p w14:paraId="1F82878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6D96E94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w:t>
            </w:r>
          </w:p>
        </w:tc>
        <w:tc>
          <w:tcPr>
            <w:tcW w:w="2203" w:type="dxa"/>
            <w:gridSpan w:val="3"/>
            <w:tcBorders>
              <w:bottom w:val="single" w:sz="4" w:space="0" w:color="auto"/>
            </w:tcBorders>
          </w:tcPr>
          <w:p w14:paraId="5180972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w:t>
            </w:r>
          </w:p>
        </w:tc>
        <w:tc>
          <w:tcPr>
            <w:tcW w:w="2203" w:type="dxa"/>
            <w:gridSpan w:val="2"/>
            <w:tcBorders>
              <w:bottom w:val="single" w:sz="4" w:space="0" w:color="auto"/>
            </w:tcBorders>
          </w:tcPr>
          <w:p w14:paraId="4D33499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w:t>
            </w:r>
          </w:p>
        </w:tc>
      </w:tr>
      <w:tr w:rsidR="00017929" w:rsidRPr="00017929" w14:paraId="178A40A4" w14:textId="77777777" w:rsidTr="00DA3633">
        <w:trPr>
          <w:cantSplit/>
          <w:trHeight w:val="187"/>
        </w:trPr>
        <w:tc>
          <w:tcPr>
            <w:tcW w:w="2624" w:type="dxa"/>
            <w:gridSpan w:val="2"/>
            <w:tcBorders>
              <w:left w:val="single" w:sz="4" w:space="0" w:color="auto"/>
            </w:tcBorders>
          </w:tcPr>
          <w:p w14:paraId="115A77DA"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roofErr w:type="spellStart"/>
            <w:r w:rsidRPr="00017929">
              <w:rPr>
                <w:rFonts w:ascii="Arial" w:eastAsia="Times New Roman" w:hAnsi="Arial"/>
                <w:bCs/>
                <w:sz w:val="18"/>
                <w:shd w:val="pct15" w:color="auto" w:fill="FFFFFF"/>
                <w:lang w:eastAsia="zh-CN"/>
              </w:rPr>
              <w:t>BW</w:t>
            </w:r>
            <w:r w:rsidRPr="00017929">
              <w:rPr>
                <w:rFonts w:ascii="Arial" w:eastAsia="Times New Roman" w:hAnsi="Arial"/>
                <w:sz w:val="18"/>
                <w:shd w:val="pct15" w:color="auto" w:fill="FFFFFF"/>
                <w:vertAlign w:val="subscript"/>
                <w:lang w:eastAsia="zh-CN"/>
              </w:rPr>
              <w:t>channel</w:t>
            </w:r>
            <w:proofErr w:type="spellEnd"/>
          </w:p>
        </w:tc>
        <w:tc>
          <w:tcPr>
            <w:tcW w:w="877" w:type="dxa"/>
          </w:tcPr>
          <w:p w14:paraId="56B4962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MHz</w:t>
            </w:r>
          </w:p>
        </w:tc>
        <w:tc>
          <w:tcPr>
            <w:tcW w:w="1456" w:type="dxa"/>
            <w:tcBorders>
              <w:bottom w:val="single" w:sz="4" w:space="0" w:color="auto"/>
            </w:tcBorders>
          </w:tcPr>
          <w:p w14:paraId="68F1133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037BC01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c>
          <w:tcPr>
            <w:tcW w:w="2203" w:type="dxa"/>
            <w:gridSpan w:val="3"/>
            <w:tcBorders>
              <w:bottom w:val="single" w:sz="4" w:space="0" w:color="auto"/>
            </w:tcBorders>
          </w:tcPr>
          <w:p w14:paraId="3D83E26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c>
          <w:tcPr>
            <w:tcW w:w="2203" w:type="dxa"/>
            <w:gridSpan w:val="2"/>
            <w:tcBorders>
              <w:bottom w:val="single" w:sz="4" w:space="0" w:color="auto"/>
            </w:tcBorders>
          </w:tcPr>
          <w:p w14:paraId="07926DC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r>
      <w:tr w:rsidR="00017929" w:rsidRPr="00017929" w14:paraId="5EF0CFCF" w14:textId="77777777" w:rsidTr="00DA3633">
        <w:trPr>
          <w:cantSplit/>
          <w:trHeight w:val="187"/>
        </w:trPr>
        <w:tc>
          <w:tcPr>
            <w:tcW w:w="2624" w:type="dxa"/>
            <w:gridSpan w:val="2"/>
            <w:tcBorders>
              <w:left w:val="single" w:sz="4" w:space="0" w:color="auto"/>
            </w:tcBorders>
          </w:tcPr>
          <w:p w14:paraId="2DDE82C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bCs/>
                <w:sz w:val="18"/>
                <w:shd w:val="pct15" w:color="auto" w:fill="FFFFFF"/>
                <w:lang w:eastAsia="zh-CN"/>
              </w:rPr>
            </w:pPr>
            <w:r w:rsidRPr="00017929">
              <w:rPr>
                <w:rFonts w:ascii="Arial" w:eastAsia="Times New Roman" w:hAnsi="Arial"/>
                <w:sz w:val="18"/>
                <w:shd w:val="pct15" w:color="auto" w:fill="FFFFFF"/>
                <w:lang w:eastAsia="zh-CN"/>
              </w:rPr>
              <w:t>BWP BW</w:t>
            </w:r>
          </w:p>
        </w:tc>
        <w:tc>
          <w:tcPr>
            <w:tcW w:w="877" w:type="dxa"/>
          </w:tcPr>
          <w:p w14:paraId="4C4C1D2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MHz</w:t>
            </w:r>
          </w:p>
        </w:tc>
        <w:tc>
          <w:tcPr>
            <w:tcW w:w="1456" w:type="dxa"/>
            <w:tcBorders>
              <w:bottom w:val="single" w:sz="4" w:space="0" w:color="auto"/>
            </w:tcBorders>
          </w:tcPr>
          <w:p w14:paraId="1F06591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5194F35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c>
          <w:tcPr>
            <w:tcW w:w="2203" w:type="dxa"/>
            <w:gridSpan w:val="3"/>
            <w:tcBorders>
              <w:bottom w:val="single" w:sz="4" w:space="0" w:color="auto"/>
            </w:tcBorders>
          </w:tcPr>
          <w:p w14:paraId="5A473F1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c>
          <w:tcPr>
            <w:tcW w:w="2203" w:type="dxa"/>
            <w:gridSpan w:val="2"/>
            <w:tcBorders>
              <w:bottom w:val="single" w:sz="4" w:space="0" w:color="auto"/>
            </w:tcBorders>
          </w:tcPr>
          <w:p w14:paraId="7A4C5F4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r>
      <w:tr w:rsidR="00017929" w:rsidRPr="00017929" w14:paraId="1D33D94E" w14:textId="77777777" w:rsidTr="00DA3633">
        <w:trPr>
          <w:cantSplit/>
          <w:trHeight w:val="187"/>
        </w:trPr>
        <w:tc>
          <w:tcPr>
            <w:tcW w:w="1310" w:type="dxa"/>
            <w:tcBorders>
              <w:left w:val="single" w:sz="4" w:space="0" w:color="auto"/>
              <w:bottom w:val="nil"/>
            </w:tcBorders>
          </w:tcPr>
          <w:p w14:paraId="576112F0"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BWP configuration</w:t>
            </w:r>
          </w:p>
        </w:tc>
        <w:tc>
          <w:tcPr>
            <w:tcW w:w="1314" w:type="dxa"/>
            <w:tcBorders>
              <w:left w:val="single" w:sz="4" w:space="0" w:color="auto"/>
            </w:tcBorders>
          </w:tcPr>
          <w:p w14:paraId="422059C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Initial DL BWP</w:t>
            </w:r>
          </w:p>
        </w:tc>
        <w:tc>
          <w:tcPr>
            <w:tcW w:w="877" w:type="dxa"/>
            <w:tcBorders>
              <w:bottom w:val="single" w:sz="4" w:space="0" w:color="auto"/>
            </w:tcBorders>
          </w:tcPr>
          <w:p w14:paraId="6E200F6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nil"/>
            </w:tcBorders>
          </w:tcPr>
          <w:p w14:paraId="5EFC283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w:t>
            </w:r>
            <w:r w:rsidRPr="00017929">
              <w:rPr>
                <w:rFonts w:ascii="Arial" w:eastAsia="Times New Roman" w:hAnsi="Arial"/>
                <w:sz w:val="18"/>
                <w:szCs w:val="18"/>
                <w:shd w:val="pct15" w:color="auto" w:fill="FFFFFF"/>
                <w:lang w:eastAsia="zh-CN"/>
              </w:rPr>
              <w:t xml:space="preserve"> 1</w:t>
            </w:r>
          </w:p>
        </w:tc>
        <w:tc>
          <w:tcPr>
            <w:tcW w:w="1786" w:type="dxa"/>
            <w:gridSpan w:val="3"/>
            <w:tcBorders>
              <w:bottom w:val="single" w:sz="4" w:space="0" w:color="auto"/>
            </w:tcBorders>
          </w:tcPr>
          <w:p w14:paraId="0AA0274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DLBWP.0.1</w:t>
            </w:r>
          </w:p>
        </w:tc>
        <w:tc>
          <w:tcPr>
            <w:tcW w:w="2203" w:type="dxa"/>
            <w:gridSpan w:val="3"/>
            <w:tcBorders>
              <w:bottom w:val="single" w:sz="4" w:space="0" w:color="auto"/>
            </w:tcBorders>
          </w:tcPr>
          <w:p w14:paraId="3D10232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2F20ED1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1042B054" w14:textId="77777777" w:rsidTr="00DA3633">
        <w:trPr>
          <w:cantSplit/>
          <w:trHeight w:val="187"/>
        </w:trPr>
        <w:tc>
          <w:tcPr>
            <w:tcW w:w="1310" w:type="dxa"/>
            <w:tcBorders>
              <w:top w:val="nil"/>
              <w:left w:val="single" w:sz="4" w:space="0" w:color="auto"/>
              <w:bottom w:val="nil"/>
            </w:tcBorders>
          </w:tcPr>
          <w:p w14:paraId="6924524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c>
          <w:tcPr>
            <w:tcW w:w="1314" w:type="dxa"/>
            <w:tcBorders>
              <w:left w:val="single" w:sz="4" w:space="0" w:color="auto"/>
            </w:tcBorders>
          </w:tcPr>
          <w:p w14:paraId="3175A94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Initial UL BWP</w:t>
            </w:r>
          </w:p>
        </w:tc>
        <w:tc>
          <w:tcPr>
            <w:tcW w:w="877" w:type="dxa"/>
            <w:tcBorders>
              <w:bottom w:val="single" w:sz="4" w:space="0" w:color="auto"/>
            </w:tcBorders>
          </w:tcPr>
          <w:p w14:paraId="09EB5B0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250F5C9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bottom w:val="single" w:sz="4" w:space="0" w:color="auto"/>
            </w:tcBorders>
          </w:tcPr>
          <w:p w14:paraId="596069F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ULBWP.0.1</w:t>
            </w:r>
          </w:p>
        </w:tc>
        <w:tc>
          <w:tcPr>
            <w:tcW w:w="2203" w:type="dxa"/>
            <w:gridSpan w:val="3"/>
            <w:tcBorders>
              <w:bottom w:val="single" w:sz="4" w:space="0" w:color="auto"/>
            </w:tcBorders>
          </w:tcPr>
          <w:p w14:paraId="62CE29C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1A24C91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6A29C4EE" w14:textId="77777777" w:rsidTr="00DA3633">
        <w:trPr>
          <w:cantSplit/>
          <w:trHeight w:val="187"/>
        </w:trPr>
        <w:tc>
          <w:tcPr>
            <w:tcW w:w="1310" w:type="dxa"/>
            <w:tcBorders>
              <w:top w:val="nil"/>
              <w:left w:val="single" w:sz="4" w:space="0" w:color="auto"/>
              <w:bottom w:val="nil"/>
            </w:tcBorders>
          </w:tcPr>
          <w:p w14:paraId="6973327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c>
          <w:tcPr>
            <w:tcW w:w="1314" w:type="dxa"/>
            <w:tcBorders>
              <w:left w:val="single" w:sz="4" w:space="0" w:color="auto"/>
            </w:tcBorders>
          </w:tcPr>
          <w:p w14:paraId="036523E2"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Dedicated DL BWP</w:t>
            </w:r>
          </w:p>
        </w:tc>
        <w:tc>
          <w:tcPr>
            <w:tcW w:w="877" w:type="dxa"/>
            <w:tcBorders>
              <w:bottom w:val="single" w:sz="4" w:space="0" w:color="auto"/>
            </w:tcBorders>
          </w:tcPr>
          <w:p w14:paraId="5A1E3E3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5546794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bottom w:val="single" w:sz="4" w:space="0" w:color="auto"/>
            </w:tcBorders>
          </w:tcPr>
          <w:p w14:paraId="0BA7B82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DLBWP.1.1</w:t>
            </w:r>
          </w:p>
        </w:tc>
        <w:tc>
          <w:tcPr>
            <w:tcW w:w="2203" w:type="dxa"/>
            <w:gridSpan w:val="3"/>
            <w:tcBorders>
              <w:bottom w:val="single" w:sz="4" w:space="0" w:color="auto"/>
            </w:tcBorders>
          </w:tcPr>
          <w:p w14:paraId="3C510A8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0C0D029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08D91132" w14:textId="77777777" w:rsidTr="00DA3633">
        <w:trPr>
          <w:cantSplit/>
          <w:trHeight w:val="187"/>
        </w:trPr>
        <w:tc>
          <w:tcPr>
            <w:tcW w:w="1310" w:type="dxa"/>
            <w:tcBorders>
              <w:top w:val="nil"/>
              <w:left w:val="single" w:sz="4" w:space="0" w:color="auto"/>
              <w:bottom w:val="single" w:sz="4" w:space="0" w:color="auto"/>
            </w:tcBorders>
          </w:tcPr>
          <w:p w14:paraId="5F74C962"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bCs/>
                <w:sz w:val="18"/>
                <w:shd w:val="pct15" w:color="auto" w:fill="FFFFFF"/>
                <w:lang w:eastAsia="zh-CN"/>
              </w:rPr>
            </w:pPr>
          </w:p>
        </w:tc>
        <w:tc>
          <w:tcPr>
            <w:tcW w:w="1314" w:type="dxa"/>
            <w:tcBorders>
              <w:left w:val="single" w:sz="4" w:space="0" w:color="auto"/>
              <w:bottom w:val="single" w:sz="4" w:space="0" w:color="auto"/>
            </w:tcBorders>
          </w:tcPr>
          <w:p w14:paraId="1E5E962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bCs/>
                <w:sz w:val="18"/>
                <w:shd w:val="pct15" w:color="auto" w:fill="FFFFFF"/>
                <w:lang w:eastAsia="zh-CN"/>
              </w:rPr>
            </w:pPr>
            <w:r w:rsidRPr="00017929">
              <w:rPr>
                <w:rFonts w:ascii="Arial" w:eastAsia="Times New Roman" w:hAnsi="Arial"/>
                <w:bCs/>
                <w:sz w:val="18"/>
                <w:shd w:val="pct15" w:color="auto" w:fill="FFFFFF"/>
                <w:lang w:eastAsia="zh-CN"/>
              </w:rPr>
              <w:t>Dedicated UL BWP</w:t>
            </w:r>
          </w:p>
        </w:tc>
        <w:tc>
          <w:tcPr>
            <w:tcW w:w="877" w:type="dxa"/>
            <w:tcBorders>
              <w:bottom w:val="single" w:sz="4" w:space="0" w:color="auto"/>
            </w:tcBorders>
          </w:tcPr>
          <w:p w14:paraId="2DB3696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single" w:sz="4" w:space="0" w:color="auto"/>
            </w:tcBorders>
          </w:tcPr>
          <w:p w14:paraId="56DF6B5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bottom w:val="single" w:sz="4" w:space="0" w:color="auto"/>
            </w:tcBorders>
          </w:tcPr>
          <w:p w14:paraId="542590B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ULBWP.1.1</w:t>
            </w:r>
          </w:p>
        </w:tc>
        <w:tc>
          <w:tcPr>
            <w:tcW w:w="2203" w:type="dxa"/>
            <w:gridSpan w:val="3"/>
            <w:tcBorders>
              <w:bottom w:val="single" w:sz="4" w:space="0" w:color="auto"/>
            </w:tcBorders>
          </w:tcPr>
          <w:p w14:paraId="402CB6F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0E73BAF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5E43F61D" w14:textId="77777777" w:rsidTr="00DA3633">
        <w:trPr>
          <w:cantSplit/>
          <w:trHeight w:val="187"/>
        </w:trPr>
        <w:tc>
          <w:tcPr>
            <w:tcW w:w="2624" w:type="dxa"/>
            <w:gridSpan w:val="2"/>
            <w:tcBorders>
              <w:left w:val="single" w:sz="4" w:space="0" w:color="auto"/>
              <w:bottom w:val="single" w:sz="4" w:space="0" w:color="auto"/>
            </w:tcBorders>
          </w:tcPr>
          <w:p w14:paraId="0A754EC2"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bCs/>
                <w:sz w:val="18"/>
                <w:shd w:val="pct15" w:color="auto" w:fill="FFFFFF"/>
                <w:lang w:eastAsia="zh-CN"/>
              </w:rPr>
              <w:t xml:space="preserve">OCNG Patterns </w:t>
            </w:r>
          </w:p>
        </w:tc>
        <w:tc>
          <w:tcPr>
            <w:tcW w:w="877" w:type="dxa"/>
            <w:tcBorders>
              <w:bottom w:val="single" w:sz="4" w:space="0" w:color="auto"/>
            </w:tcBorders>
          </w:tcPr>
          <w:p w14:paraId="515B26A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30E73ED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3261C9D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p w14:paraId="6C88345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OP.1</w:t>
            </w:r>
          </w:p>
        </w:tc>
        <w:tc>
          <w:tcPr>
            <w:tcW w:w="2203" w:type="dxa"/>
            <w:gridSpan w:val="3"/>
            <w:tcBorders>
              <w:bottom w:val="single" w:sz="4" w:space="0" w:color="auto"/>
            </w:tcBorders>
          </w:tcPr>
          <w:p w14:paraId="404D9AA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p w14:paraId="7C3365A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OP.1</w:t>
            </w:r>
          </w:p>
        </w:tc>
        <w:tc>
          <w:tcPr>
            <w:tcW w:w="2203" w:type="dxa"/>
            <w:gridSpan w:val="2"/>
            <w:tcBorders>
              <w:bottom w:val="single" w:sz="4" w:space="0" w:color="auto"/>
            </w:tcBorders>
          </w:tcPr>
          <w:p w14:paraId="5AD018E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p w14:paraId="7C58305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OP.1</w:t>
            </w:r>
          </w:p>
        </w:tc>
      </w:tr>
      <w:tr w:rsidR="00017929" w:rsidRPr="00017929" w14:paraId="182919DE" w14:textId="77777777" w:rsidTr="00DA3633">
        <w:trPr>
          <w:cantSplit/>
          <w:trHeight w:val="187"/>
        </w:trPr>
        <w:tc>
          <w:tcPr>
            <w:tcW w:w="2624" w:type="dxa"/>
            <w:gridSpan w:val="2"/>
            <w:tcBorders>
              <w:left w:val="single" w:sz="4" w:space="0" w:color="auto"/>
            </w:tcBorders>
          </w:tcPr>
          <w:p w14:paraId="70459577"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PDSCH Reference measurement channel</w:t>
            </w:r>
          </w:p>
        </w:tc>
        <w:tc>
          <w:tcPr>
            <w:tcW w:w="877" w:type="dxa"/>
            <w:tcBorders>
              <w:bottom w:val="single" w:sz="4" w:space="0" w:color="auto"/>
            </w:tcBorders>
          </w:tcPr>
          <w:p w14:paraId="3883FBC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3A5DE8F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3FBF1B0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SR.3.1 TDD</w:t>
            </w:r>
          </w:p>
          <w:p w14:paraId="217BD5F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3"/>
          </w:tcPr>
          <w:p w14:paraId="26CB83E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w:t>
            </w:r>
          </w:p>
        </w:tc>
        <w:tc>
          <w:tcPr>
            <w:tcW w:w="2203" w:type="dxa"/>
            <w:gridSpan w:val="2"/>
          </w:tcPr>
          <w:p w14:paraId="6890DAD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w:t>
            </w:r>
          </w:p>
        </w:tc>
      </w:tr>
      <w:tr w:rsidR="00017929" w:rsidRPr="00017929" w14:paraId="39DA786C" w14:textId="77777777" w:rsidTr="00DA3633">
        <w:trPr>
          <w:cantSplit/>
          <w:trHeight w:val="187"/>
        </w:trPr>
        <w:tc>
          <w:tcPr>
            <w:tcW w:w="2624" w:type="dxa"/>
            <w:gridSpan w:val="2"/>
            <w:tcBorders>
              <w:left w:val="single" w:sz="4" w:space="0" w:color="auto"/>
            </w:tcBorders>
          </w:tcPr>
          <w:p w14:paraId="7BD21B5B"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v5.0.0"/>
                <w:sz w:val="18"/>
                <w:shd w:val="pct15" w:color="auto" w:fill="FFFFFF"/>
                <w:lang w:eastAsia="zh-CN"/>
              </w:rPr>
            </w:pPr>
            <w:r w:rsidRPr="00017929">
              <w:rPr>
                <w:rFonts w:ascii="Arial" w:eastAsia="Times New Roman" w:hAnsi="Arial" w:cs="v5.0.0"/>
                <w:sz w:val="18"/>
                <w:shd w:val="pct15" w:color="auto" w:fill="FFFFFF"/>
                <w:lang w:eastAsia="zh-CN"/>
              </w:rPr>
              <w:t>CORESET Reference Channel</w:t>
            </w:r>
          </w:p>
        </w:tc>
        <w:tc>
          <w:tcPr>
            <w:tcW w:w="877" w:type="dxa"/>
            <w:tcBorders>
              <w:bottom w:val="single" w:sz="4" w:space="0" w:color="auto"/>
            </w:tcBorders>
          </w:tcPr>
          <w:p w14:paraId="46707DB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6494123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1F8C03C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CR.3.1 TDD</w:t>
            </w:r>
          </w:p>
          <w:p w14:paraId="5978BDE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3"/>
          </w:tcPr>
          <w:p w14:paraId="081B43D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sz w:val="18"/>
                <w:shd w:val="pct15" w:color="auto" w:fill="FFFFFF"/>
                <w:lang w:eastAsia="zh-CN"/>
              </w:rPr>
              <w:t>-</w:t>
            </w:r>
          </w:p>
        </w:tc>
        <w:tc>
          <w:tcPr>
            <w:tcW w:w="2203" w:type="dxa"/>
            <w:gridSpan w:val="2"/>
          </w:tcPr>
          <w:p w14:paraId="1906EDB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sz w:val="18"/>
                <w:shd w:val="pct15" w:color="auto" w:fill="FFFFFF"/>
                <w:lang w:eastAsia="zh-CN"/>
              </w:rPr>
              <w:t>-</w:t>
            </w:r>
          </w:p>
        </w:tc>
      </w:tr>
      <w:tr w:rsidR="00017929" w:rsidRPr="00017929" w14:paraId="68DCDFA4" w14:textId="77777777" w:rsidTr="00DA3633">
        <w:trPr>
          <w:cantSplit/>
          <w:trHeight w:val="187"/>
        </w:trPr>
        <w:tc>
          <w:tcPr>
            <w:tcW w:w="2624" w:type="dxa"/>
            <w:gridSpan w:val="2"/>
            <w:tcBorders>
              <w:left w:val="single" w:sz="4" w:space="0" w:color="auto"/>
            </w:tcBorders>
          </w:tcPr>
          <w:p w14:paraId="0D4A932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v5.0.0"/>
                <w:sz w:val="18"/>
                <w:shd w:val="pct15" w:color="auto" w:fill="FFFFFF"/>
                <w:lang w:eastAsia="zh-CN"/>
              </w:rPr>
            </w:pPr>
            <w:r w:rsidRPr="00017929">
              <w:rPr>
                <w:rFonts w:ascii="Arial" w:eastAsia="Times New Roman" w:hAnsi="Arial"/>
                <w:sz w:val="18"/>
                <w:shd w:val="pct15" w:color="auto" w:fill="FFFFFF"/>
                <w:lang w:eastAsia="zh-CN"/>
              </w:rPr>
              <w:t>Dedicated CORESET RMC configuration</w:t>
            </w:r>
          </w:p>
        </w:tc>
        <w:tc>
          <w:tcPr>
            <w:tcW w:w="877" w:type="dxa"/>
            <w:tcBorders>
              <w:bottom w:val="single" w:sz="4" w:space="0" w:color="auto"/>
            </w:tcBorders>
          </w:tcPr>
          <w:p w14:paraId="00FB7FA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4B5C1C2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27AFF34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CCR.3.1 TDD</w:t>
            </w:r>
          </w:p>
        </w:tc>
        <w:tc>
          <w:tcPr>
            <w:tcW w:w="2203" w:type="dxa"/>
            <w:gridSpan w:val="3"/>
          </w:tcPr>
          <w:p w14:paraId="2414050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w:t>
            </w:r>
            <w:r w:rsidRPr="00017929">
              <w:rPr>
                <w:rFonts w:ascii="Arial" w:eastAsia="Times New Roman" w:hAnsi="Arial" w:cs="v4.2.0"/>
                <w:sz w:val="18"/>
                <w:shd w:val="pct15" w:color="auto" w:fill="FFFFFF"/>
                <w:lang w:eastAsia="zh-CN"/>
              </w:rPr>
              <w:t xml:space="preserve"> </w:t>
            </w:r>
          </w:p>
        </w:tc>
        <w:tc>
          <w:tcPr>
            <w:tcW w:w="2203" w:type="dxa"/>
            <w:gridSpan w:val="2"/>
          </w:tcPr>
          <w:p w14:paraId="2F12373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w:t>
            </w:r>
            <w:r w:rsidRPr="00017929">
              <w:rPr>
                <w:rFonts w:ascii="Arial" w:eastAsia="Times New Roman" w:hAnsi="Arial" w:cs="v4.2.0"/>
                <w:sz w:val="18"/>
                <w:shd w:val="pct15" w:color="auto" w:fill="FFFFFF"/>
                <w:lang w:eastAsia="zh-CN"/>
              </w:rPr>
              <w:t xml:space="preserve"> </w:t>
            </w:r>
          </w:p>
        </w:tc>
      </w:tr>
      <w:tr w:rsidR="00017929" w:rsidRPr="00017929" w14:paraId="0253BAC4" w14:textId="77777777" w:rsidTr="00DA3633">
        <w:trPr>
          <w:cantSplit/>
          <w:trHeight w:val="187"/>
        </w:trPr>
        <w:tc>
          <w:tcPr>
            <w:tcW w:w="2624" w:type="dxa"/>
            <w:gridSpan w:val="2"/>
            <w:tcBorders>
              <w:left w:val="single" w:sz="4" w:space="0" w:color="auto"/>
            </w:tcBorders>
          </w:tcPr>
          <w:p w14:paraId="7C7C8C4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bCs/>
                <w:sz w:val="18"/>
                <w:shd w:val="pct15" w:color="auto" w:fill="FFFFFF"/>
                <w:lang w:eastAsia="zh-CN"/>
              </w:rPr>
              <w:t>TRS configuration</w:t>
            </w:r>
          </w:p>
        </w:tc>
        <w:tc>
          <w:tcPr>
            <w:tcW w:w="877" w:type="dxa"/>
            <w:tcBorders>
              <w:bottom w:val="single" w:sz="4" w:space="0" w:color="auto"/>
            </w:tcBorders>
          </w:tcPr>
          <w:p w14:paraId="511EDA6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27AEAF5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738A50D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TRS.2.1 TDD</w:t>
            </w:r>
          </w:p>
        </w:tc>
        <w:tc>
          <w:tcPr>
            <w:tcW w:w="2203" w:type="dxa"/>
            <w:gridSpan w:val="3"/>
          </w:tcPr>
          <w:p w14:paraId="1C4CEC1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w:t>
            </w:r>
          </w:p>
        </w:tc>
        <w:tc>
          <w:tcPr>
            <w:tcW w:w="2203" w:type="dxa"/>
            <w:gridSpan w:val="2"/>
          </w:tcPr>
          <w:p w14:paraId="4E0A75B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w:t>
            </w:r>
          </w:p>
        </w:tc>
      </w:tr>
      <w:tr w:rsidR="00017929" w:rsidRPr="00017929" w14:paraId="7610BE93" w14:textId="77777777" w:rsidTr="00DA3633">
        <w:trPr>
          <w:cantSplit/>
          <w:trHeight w:val="187"/>
        </w:trPr>
        <w:tc>
          <w:tcPr>
            <w:tcW w:w="2624" w:type="dxa"/>
            <w:gridSpan w:val="2"/>
            <w:tcBorders>
              <w:left w:val="single" w:sz="4" w:space="0" w:color="auto"/>
            </w:tcBorders>
          </w:tcPr>
          <w:p w14:paraId="6130A24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PDSCH/PDCCH subcarrier spacing</w:t>
            </w:r>
          </w:p>
        </w:tc>
        <w:tc>
          <w:tcPr>
            <w:tcW w:w="877" w:type="dxa"/>
          </w:tcPr>
          <w:p w14:paraId="21CE7D0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kHz</w:t>
            </w:r>
          </w:p>
        </w:tc>
        <w:tc>
          <w:tcPr>
            <w:tcW w:w="1456" w:type="dxa"/>
            <w:tcBorders>
              <w:bottom w:val="single" w:sz="4" w:space="0" w:color="auto"/>
            </w:tcBorders>
          </w:tcPr>
          <w:p w14:paraId="099F29F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3A1AD4C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120</w:t>
            </w:r>
          </w:p>
        </w:tc>
        <w:tc>
          <w:tcPr>
            <w:tcW w:w="2203" w:type="dxa"/>
            <w:gridSpan w:val="3"/>
            <w:tcBorders>
              <w:bottom w:val="single" w:sz="4" w:space="0" w:color="auto"/>
            </w:tcBorders>
          </w:tcPr>
          <w:p w14:paraId="3262D36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120</w:t>
            </w:r>
          </w:p>
        </w:tc>
        <w:tc>
          <w:tcPr>
            <w:tcW w:w="2203" w:type="dxa"/>
            <w:gridSpan w:val="2"/>
            <w:tcBorders>
              <w:bottom w:val="single" w:sz="4" w:space="0" w:color="auto"/>
            </w:tcBorders>
          </w:tcPr>
          <w:p w14:paraId="1454035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120</w:t>
            </w:r>
          </w:p>
        </w:tc>
      </w:tr>
      <w:tr w:rsidR="00017929" w:rsidRPr="00017929" w14:paraId="4E049BAD" w14:textId="77777777" w:rsidTr="00DA3633">
        <w:trPr>
          <w:cantSplit/>
          <w:trHeight w:val="187"/>
        </w:trPr>
        <w:tc>
          <w:tcPr>
            <w:tcW w:w="2624" w:type="dxa"/>
            <w:gridSpan w:val="2"/>
            <w:tcBorders>
              <w:left w:val="single" w:sz="4" w:space="0" w:color="auto"/>
            </w:tcBorders>
          </w:tcPr>
          <w:p w14:paraId="7B6C006A"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SSB parameters</w:t>
            </w:r>
          </w:p>
        </w:tc>
        <w:tc>
          <w:tcPr>
            <w:tcW w:w="877" w:type="dxa"/>
          </w:tcPr>
          <w:p w14:paraId="7958DBD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60F5BDC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4E7DBDC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SSB.1 FR2</w:t>
            </w:r>
          </w:p>
        </w:tc>
        <w:tc>
          <w:tcPr>
            <w:tcW w:w="2203" w:type="dxa"/>
            <w:gridSpan w:val="3"/>
            <w:tcBorders>
              <w:bottom w:val="single" w:sz="4" w:space="0" w:color="auto"/>
            </w:tcBorders>
          </w:tcPr>
          <w:p w14:paraId="48E6504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SSB.1 FR2</w:t>
            </w:r>
          </w:p>
        </w:tc>
        <w:tc>
          <w:tcPr>
            <w:tcW w:w="2203" w:type="dxa"/>
            <w:gridSpan w:val="2"/>
            <w:tcBorders>
              <w:bottom w:val="single" w:sz="4" w:space="0" w:color="auto"/>
            </w:tcBorders>
          </w:tcPr>
          <w:p w14:paraId="46A1F36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SSB.1 FR2</w:t>
            </w:r>
          </w:p>
        </w:tc>
      </w:tr>
      <w:tr w:rsidR="00017929" w:rsidRPr="00017929" w14:paraId="02494262" w14:textId="77777777" w:rsidTr="00DA3633">
        <w:trPr>
          <w:cantSplit/>
          <w:trHeight w:val="187"/>
        </w:trPr>
        <w:tc>
          <w:tcPr>
            <w:tcW w:w="2624" w:type="dxa"/>
            <w:gridSpan w:val="2"/>
            <w:tcBorders>
              <w:left w:val="single" w:sz="4" w:space="0" w:color="auto"/>
            </w:tcBorders>
          </w:tcPr>
          <w:p w14:paraId="21D5181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SMTC configuration defined in A.3.11</w:t>
            </w:r>
          </w:p>
        </w:tc>
        <w:tc>
          <w:tcPr>
            <w:tcW w:w="877" w:type="dxa"/>
          </w:tcPr>
          <w:p w14:paraId="0709CE7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1E42C09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w:t>
            </w:r>
            <w:r w:rsidRPr="00017929">
              <w:rPr>
                <w:rFonts w:ascii="Arial" w:eastAsia="Times New Roman" w:hAnsi="Arial"/>
                <w:sz w:val="18"/>
                <w:szCs w:val="18"/>
                <w:shd w:val="pct15" w:color="auto" w:fill="FFFFFF"/>
                <w:lang w:eastAsia="zh-CN"/>
              </w:rPr>
              <w:t xml:space="preserve"> </w:t>
            </w:r>
            <w:r w:rsidRPr="00017929">
              <w:rPr>
                <w:rFonts w:ascii="Arial" w:eastAsia="Times New Roman" w:hAnsi="Arial"/>
                <w:sz w:val="18"/>
                <w:shd w:val="pct15" w:color="auto" w:fill="FFFFFF"/>
                <w:lang w:eastAsia="zh-CN"/>
              </w:rPr>
              <w:t>1</w:t>
            </w:r>
          </w:p>
        </w:tc>
        <w:tc>
          <w:tcPr>
            <w:tcW w:w="1786" w:type="dxa"/>
            <w:gridSpan w:val="3"/>
            <w:tcBorders>
              <w:bottom w:val="single" w:sz="4" w:space="0" w:color="auto"/>
            </w:tcBorders>
          </w:tcPr>
          <w:p w14:paraId="01E22E8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SMTC.1</w:t>
            </w:r>
          </w:p>
        </w:tc>
        <w:tc>
          <w:tcPr>
            <w:tcW w:w="2203" w:type="dxa"/>
            <w:gridSpan w:val="3"/>
            <w:tcBorders>
              <w:bottom w:val="single" w:sz="4" w:space="0" w:color="auto"/>
            </w:tcBorders>
          </w:tcPr>
          <w:p w14:paraId="5D1FBF3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SMTC.4</w:t>
            </w:r>
          </w:p>
        </w:tc>
        <w:tc>
          <w:tcPr>
            <w:tcW w:w="2203" w:type="dxa"/>
            <w:gridSpan w:val="2"/>
            <w:tcBorders>
              <w:bottom w:val="single" w:sz="4" w:space="0" w:color="auto"/>
            </w:tcBorders>
          </w:tcPr>
          <w:p w14:paraId="25F6A5F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olor w:val="000000"/>
                <w:sz w:val="18"/>
                <w:shd w:val="pct15" w:color="auto" w:fill="FFFFFF"/>
                <w:lang w:eastAsia="zh-CN"/>
              </w:rPr>
              <w:t>SMTC.1</w:t>
            </w:r>
          </w:p>
        </w:tc>
      </w:tr>
      <w:tr w:rsidR="00017929" w:rsidRPr="00017929" w14:paraId="570EA089" w14:textId="77777777" w:rsidTr="00DA3633">
        <w:trPr>
          <w:cantSplit/>
          <w:trHeight w:val="187"/>
        </w:trPr>
        <w:tc>
          <w:tcPr>
            <w:tcW w:w="2624" w:type="dxa"/>
            <w:gridSpan w:val="2"/>
            <w:tcBorders>
              <w:left w:val="single" w:sz="4" w:space="0" w:color="auto"/>
            </w:tcBorders>
          </w:tcPr>
          <w:p w14:paraId="4F845AAE"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hint="eastAsia"/>
                <w:sz w:val="18"/>
                <w:shd w:val="pct15" w:color="auto" w:fill="FFFFFF"/>
                <w:lang w:eastAsia="zh-CN"/>
              </w:rPr>
              <w:t>PRS configuration</w:t>
            </w:r>
          </w:p>
        </w:tc>
        <w:tc>
          <w:tcPr>
            <w:tcW w:w="877" w:type="dxa"/>
          </w:tcPr>
          <w:p w14:paraId="23979E1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0A98401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0DDF1EC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PRS.1.1 FR2</w:t>
            </w:r>
          </w:p>
        </w:tc>
        <w:tc>
          <w:tcPr>
            <w:tcW w:w="2203" w:type="dxa"/>
            <w:gridSpan w:val="3"/>
            <w:tcBorders>
              <w:bottom w:val="single" w:sz="4" w:space="0" w:color="auto"/>
            </w:tcBorders>
          </w:tcPr>
          <w:p w14:paraId="43AD68A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6E94A1C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PRS.1.</w:t>
            </w:r>
            <w:r w:rsidRPr="00017929">
              <w:rPr>
                <w:rFonts w:ascii="Arial" w:eastAsia="Times New Roman" w:hAnsi="Arial" w:hint="eastAsia"/>
                <w:sz w:val="18"/>
                <w:shd w:val="pct15" w:color="auto" w:fill="FFFFFF"/>
                <w:lang w:eastAsia="zh-CN"/>
              </w:rPr>
              <w:t>2</w:t>
            </w:r>
            <w:r w:rsidRPr="00017929">
              <w:rPr>
                <w:rFonts w:ascii="Arial" w:eastAsia="Times New Roman" w:hAnsi="Arial"/>
                <w:sz w:val="18"/>
                <w:shd w:val="pct15" w:color="auto" w:fill="FFFFFF"/>
                <w:lang w:eastAsia="zh-CN"/>
              </w:rPr>
              <w:t xml:space="preserve"> FR2</w:t>
            </w:r>
          </w:p>
        </w:tc>
      </w:tr>
      <w:tr w:rsidR="00017929" w:rsidRPr="00017929" w14:paraId="2D8BF495" w14:textId="77777777" w:rsidTr="00DA3633">
        <w:trPr>
          <w:cantSplit/>
          <w:trHeight w:val="187"/>
        </w:trPr>
        <w:tc>
          <w:tcPr>
            <w:tcW w:w="2624" w:type="dxa"/>
            <w:gridSpan w:val="2"/>
            <w:tcBorders>
              <w:left w:val="single" w:sz="4" w:space="0" w:color="auto"/>
            </w:tcBorders>
          </w:tcPr>
          <w:p w14:paraId="67319AC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PRS muting configuration</w:t>
            </w:r>
          </w:p>
        </w:tc>
        <w:tc>
          <w:tcPr>
            <w:tcW w:w="877" w:type="dxa"/>
          </w:tcPr>
          <w:p w14:paraId="750BE3E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6432779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7F23E7D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‘10’</w:t>
            </w:r>
          </w:p>
        </w:tc>
        <w:tc>
          <w:tcPr>
            <w:tcW w:w="2203" w:type="dxa"/>
            <w:gridSpan w:val="3"/>
            <w:tcBorders>
              <w:bottom w:val="single" w:sz="4" w:space="0" w:color="auto"/>
            </w:tcBorders>
          </w:tcPr>
          <w:p w14:paraId="1F826EE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69E5BCE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‘01’</w:t>
            </w:r>
          </w:p>
        </w:tc>
      </w:tr>
      <w:tr w:rsidR="00017929" w:rsidRPr="00017929" w14:paraId="419665F0" w14:textId="77777777" w:rsidTr="00DA3633">
        <w:trPr>
          <w:cantSplit/>
          <w:trHeight w:val="187"/>
        </w:trPr>
        <w:tc>
          <w:tcPr>
            <w:tcW w:w="2624" w:type="dxa"/>
            <w:gridSpan w:val="2"/>
            <w:tcBorders>
              <w:left w:val="single" w:sz="4" w:space="0" w:color="auto"/>
              <w:bottom w:val="single" w:sz="4" w:space="0" w:color="auto"/>
            </w:tcBorders>
          </w:tcPr>
          <w:p w14:paraId="6D32C0BB"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EPRE ratio of PSS to SSS</w:t>
            </w:r>
          </w:p>
        </w:tc>
        <w:tc>
          <w:tcPr>
            <w:tcW w:w="877" w:type="dxa"/>
            <w:tcBorders>
              <w:bottom w:val="single" w:sz="4" w:space="0" w:color="auto"/>
            </w:tcBorders>
          </w:tcPr>
          <w:p w14:paraId="4F18C68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nil"/>
            </w:tcBorders>
          </w:tcPr>
          <w:p w14:paraId="04845DB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bottom w:val="nil"/>
            </w:tcBorders>
          </w:tcPr>
          <w:p w14:paraId="650D06C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bottom w:val="nil"/>
            </w:tcBorders>
          </w:tcPr>
          <w:p w14:paraId="3FCB034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bottom w:val="nil"/>
            </w:tcBorders>
          </w:tcPr>
          <w:p w14:paraId="6A4A5B1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3F51CCC1" w14:textId="77777777" w:rsidTr="00DA3633">
        <w:trPr>
          <w:cantSplit/>
          <w:trHeight w:val="187"/>
        </w:trPr>
        <w:tc>
          <w:tcPr>
            <w:tcW w:w="2624" w:type="dxa"/>
            <w:gridSpan w:val="2"/>
            <w:tcBorders>
              <w:left w:val="single" w:sz="4" w:space="0" w:color="auto"/>
              <w:bottom w:val="single" w:sz="4" w:space="0" w:color="auto"/>
            </w:tcBorders>
          </w:tcPr>
          <w:p w14:paraId="41D19270"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EPRE ratio of PBCH DMRS to SSS</w:t>
            </w:r>
          </w:p>
        </w:tc>
        <w:tc>
          <w:tcPr>
            <w:tcW w:w="877" w:type="dxa"/>
            <w:tcBorders>
              <w:bottom w:val="single" w:sz="4" w:space="0" w:color="auto"/>
            </w:tcBorders>
          </w:tcPr>
          <w:p w14:paraId="1FEB9BE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2CC8656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1EE7DA2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3FA8853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3F0BB5F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1CBBC477" w14:textId="77777777" w:rsidTr="00DA3633">
        <w:trPr>
          <w:cantSplit/>
          <w:trHeight w:val="187"/>
        </w:trPr>
        <w:tc>
          <w:tcPr>
            <w:tcW w:w="2624" w:type="dxa"/>
            <w:gridSpan w:val="2"/>
            <w:tcBorders>
              <w:left w:val="single" w:sz="4" w:space="0" w:color="auto"/>
              <w:bottom w:val="single" w:sz="4" w:space="0" w:color="auto"/>
            </w:tcBorders>
          </w:tcPr>
          <w:p w14:paraId="4028EF2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EPRE ratio of PBCH to PBCH DMRS</w:t>
            </w:r>
          </w:p>
        </w:tc>
        <w:tc>
          <w:tcPr>
            <w:tcW w:w="877" w:type="dxa"/>
            <w:tcBorders>
              <w:bottom w:val="single" w:sz="4" w:space="0" w:color="auto"/>
            </w:tcBorders>
          </w:tcPr>
          <w:p w14:paraId="7D6B088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0E33E63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7813692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1BB4E3B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0590BD5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29DDD8C7" w14:textId="77777777" w:rsidTr="00DA3633">
        <w:trPr>
          <w:cantSplit/>
          <w:trHeight w:val="187"/>
        </w:trPr>
        <w:tc>
          <w:tcPr>
            <w:tcW w:w="2624" w:type="dxa"/>
            <w:gridSpan w:val="2"/>
            <w:tcBorders>
              <w:left w:val="single" w:sz="4" w:space="0" w:color="auto"/>
              <w:bottom w:val="single" w:sz="4" w:space="0" w:color="auto"/>
            </w:tcBorders>
          </w:tcPr>
          <w:p w14:paraId="6A6CBC4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EPRE ratio of PDCCH DMRS to SSS</w:t>
            </w:r>
          </w:p>
        </w:tc>
        <w:tc>
          <w:tcPr>
            <w:tcW w:w="877" w:type="dxa"/>
            <w:tcBorders>
              <w:bottom w:val="single" w:sz="4" w:space="0" w:color="auto"/>
            </w:tcBorders>
          </w:tcPr>
          <w:p w14:paraId="687EFE3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6AEADCA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4F1F71E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0462256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4441C2E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0135D2B0" w14:textId="77777777" w:rsidTr="00DA3633">
        <w:trPr>
          <w:cantSplit/>
          <w:trHeight w:val="187"/>
        </w:trPr>
        <w:tc>
          <w:tcPr>
            <w:tcW w:w="2624" w:type="dxa"/>
            <w:gridSpan w:val="2"/>
            <w:tcBorders>
              <w:left w:val="single" w:sz="4" w:space="0" w:color="auto"/>
              <w:bottom w:val="single" w:sz="4" w:space="0" w:color="auto"/>
            </w:tcBorders>
          </w:tcPr>
          <w:p w14:paraId="3ED2161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EPRE ratio of PDCCH to PDCCH DMRS</w:t>
            </w:r>
          </w:p>
        </w:tc>
        <w:tc>
          <w:tcPr>
            <w:tcW w:w="877" w:type="dxa"/>
            <w:tcBorders>
              <w:bottom w:val="single" w:sz="4" w:space="0" w:color="auto"/>
            </w:tcBorders>
          </w:tcPr>
          <w:p w14:paraId="1CA7763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5F6EAC0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top w:val="nil"/>
              <w:bottom w:val="nil"/>
            </w:tcBorders>
          </w:tcPr>
          <w:p w14:paraId="33C9EA5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sz w:val="18"/>
                <w:shd w:val="pct15" w:color="auto" w:fill="FFFFFF"/>
                <w:lang w:eastAsia="zh-CN"/>
              </w:rPr>
              <w:t>0</w:t>
            </w:r>
          </w:p>
        </w:tc>
        <w:tc>
          <w:tcPr>
            <w:tcW w:w="2203" w:type="dxa"/>
            <w:gridSpan w:val="3"/>
            <w:tcBorders>
              <w:top w:val="nil"/>
              <w:bottom w:val="nil"/>
            </w:tcBorders>
          </w:tcPr>
          <w:p w14:paraId="64302A7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0</w:t>
            </w:r>
          </w:p>
        </w:tc>
        <w:tc>
          <w:tcPr>
            <w:tcW w:w="2203" w:type="dxa"/>
            <w:gridSpan w:val="2"/>
            <w:tcBorders>
              <w:top w:val="nil"/>
              <w:bottom w:val="nil"/>
            </w:tcBorders>
          </w:tcPr>
          <w:p w14:paraId="26D980F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0</w:t>
            </w:r>
          </w:p>
        </w:tc>
      </w:tr>
      <w:tr w:rsidR="00017929" w:rsidRPr="00017929" w14:paraId="58584245" w14:textId="77777777" w:rsidTr="00DA3633">
        <w:trPr>
          <w:cantSplit/>
          <w:trHeight w:val="187"/>
        </w:trPr>
        <w:tc>
          <w:tcPr>
            <w:tcW w:w="2624" w:type="dxa"/>
            <w:gridSpan w:val="2"/>
            <w:tcBorders>
              <w:left w:val="single" w:sz="4" w:space="0" w:color="auto"/>
              <w:bottom w:val="single" w:sz="4" w:space="0" w:color="auto"/>
            </w:tcBorders>
          </w:tcPr>
          <w:p w14:paraId="08E0519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 xml:space="preserve">EPRE ratio of PDSCH DMRS to SSS </w:t>
            </w:r>
          </w:p>
        </w:tc>
        <w:tc>
          <w:tcPr>
            <w:tcW w:w="877" w:type="dxa"/>
            <w:tcBorders>
              <w:bottom w:val="single" w:sz="4" w:space="0" w:color="auto"/>
            </w:tcBorders>
          </w:tcPr>
          <w:p w14:paraId="20A6519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2795D7E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3A879AC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7F49CA2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4CDD141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1904EF7C" w14:textId="77777777" w:rsidTr="00DA3633">
        <w:trPr>
          <w:cantSplit/>
          <w:trHeight w:val="187"/>
        </w:trPr>
        <w:tc>
          <w:tcPr>
            <w:tcW w:w="2624" w:type="dxa"/>
            <w:gridSpan w:val="2"/>
            <w:tcBorders>
              <w:left w:val="single" w:sz="4" w:space="0" w:color="auto"/>
              <w:bottom w:val="single" w:sz="4" w:space="0" w:color="auto"/>
            </w:tcBorders>
          </w:tcPr>
          <w:p w14:paraId="4CF3265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 xml:space="preserve">EPRE ratio of PDSCH to PDSCH </w:t>
            </w:r>
          </w:p>
        </w:tc>
        <w:tc>
          <w:tcPr>
            <w:tcW w:w="877" w:type="dxa"/>
            <w:tcBorders>
              <w:bottom w:val="single" w:sz="4" w:space="0" w:color="auto"/>
            </w:tcBorders>
          </w:tcPr>
          <w:p w14:paraId="27127FD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0BBF49B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447B35C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45CA5C9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7F4F1C7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35003BF3" w14:textId="77777777" w:rsidTr="00DA3633">
        <w:trPr>
          <w:cantSplit/>
          <w:trHeight w:val="187"/>
        </w:trPr>
        <w:tc>
          <w:tcPr>
            <w:tcW w:w="2624" w:type="dxa"/>
            <w:gridSpan w:val="2"/>
            <w:tcBorders>
              <w:left w:val="single" w:sz="4" w:space="0" w:color="auto"/>
              <w:bottom w:val="single" w:sz="4" w:space="0" w:color="auto"/>
            </w:tcBorders>
          </w:tcPr>
          <w:p w14:paraId="6D641620"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 xml:space="preserve">EPRE ratio of OCNG DMRS to </w:t>
            </w:r>
            <w:proofErr w:type="gramStart"/>
            <w:r w:rsidRPr="00017929">
              <w:rPr>
                <w:rFonts w:ascii="Arial" w:eastAsia="Times New Roman" w:hAnsi="Arial"/>
                <w:sz w:val="18"/>
                <w:szCs w:val="16"/>
                <w:shd w:val="pct15" w:color="auto" w:fill="FFFFFF"/>
                <w:lang w:eastAsia="ja-JP"/>
              </w:rPr>
              <w:t>SSS(</w:t>
            </w:r>
            <w:proofErr w:type="gramEnd"/>
            <w:r w:rsidRPr="00017929">
              <w:rPr>
                <w:rFonts w:ascii="Arial" w:eastAsia="Times New Roman" w:hAnsi="Arial"/>
                <w:sz w:val="18"/>
                <w:szCs w:val="16"/>
                <w:shd w:val="pct15" w:color="auto" w:fill="FFFFFF"/>
                <w:lang w:eastAsia="ja-JP"/>
              </w:rPr>
              <w:t>Note 1)</w:t>
            </w:r>
          </w:p>
        </w:tc>
        <w:tc>
          <w:tcPr>
            <w:tcW w:w="877" w:type="dxa"/>
            <w:tcBorders>
              <w:bottom w:val="single" w:sz="4" w:space="0" w:color="auto"/>
            </w:tcBorders>
          </w:tcPr>
          <w:p w14:paraId="33B1BEA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44EC4F1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38A3A65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7931F24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0C29A73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33E7190C" w14:textId="77777777" w:rsidTr="00DA3633">
        <w:trPr>
          <w:cantSplit/>
          <w:trHeight w:val="187"/>
        </w:trPr>
        <w:tc>
          <w:tcPr>
            <w:tcW w:w="2624" w:type="dxa"/>
            <w:gridSpan w:val="2"/>
            <w:tcBorders>
              <w:left w:val="single" w:sz="4" w:space="0" w:color="auto"/>
              <w:bottom w:val="single" w:sz="4" w:space="0" w:color="auto"/>
            </w:tcBorders>
          </w:tcPr>
          <w:p w14:paraId="6508ACB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bCs/>
                <w:sz w:val="18"/>
                <w:shd w:val="pct15" w:color="auto" w:fill="FFFFFF"/>
                <w:lang w:eastAsia="zh-CN"/>
              </w:rPr>
            </w:pPr>
            <w:r w:rsidRPr="00017929">
              <w:rPr>
                <w:rFonts w:ascii="Arial" w:eastAsia="Times New Roman" w:hAnsi="Arial"/>
                <w:bCs/>
                <w:sz w:val="18"/>
                <w:shd w:val="pct15" w:color="auto" w:fill="FFFFFF"/>
                <w:lang w:eastAsia="zh-CN"/>
              </w:rPr>
              <w:t>EPRE ratio of OCNG to OCNG DMRS (Note 1)</w:t>
            </w:r>
          </w:p>
        </w:tc>
        <w:tc>
          <w:tcPr>
            <w:tcW w:w="877" w:type="dxa"/>
            <w:tcBorders>
              <w:bottom w:val="single" w:sz="4" w:space="0" w:color="auto"/>
            </w:tcBorders>
          </w:tcPr>
          <w:p w14:paraId="18D8029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single" w:sz="4" w:space="0" w:color="auto"/>
            </w:tcBorders>
          </w:tcPr>
          <w:p w14:paraId="31E72CB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single" w:sz="4" w:space="0" w:color="auto"/>
            </w:tcBorders>
          </w:tcPr>
          <w:p w14:paraId="0CAB89F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single" w:sz="4" w:space="0" w:color="auto"/>
            </w:tcBorders>
          </w:tcPr>
          <w:p w14:paraId="2BD819D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single" w:sz="4" w:space="0" w:color="auto"/>
            </w:tcBorders>
          </w:tcPr>
          <w:p w14:paraId="1C6398B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0145B658" w14:textId="77777777" w:rsidTr="00DA3633">
        <w:trPr>
          <w:cantSplit/>
          <w:trHeight w:val="187"/>
        </w:trPr>
        <w:tc>
          <w:tcPr>
            <w:tcW w:w="2624" w:type="dxa"/>
            <w:gridSpan w:val="2"/>
          </w:tcPr>
          <w:p w14:paraId="43B8B667"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Calibri" w:hAnsi="Arial"/>
                <w:noProof/>
                <w:position w:val="-12"/>
                <w:sz w:val="18"/>
                <w:szCs w:val="22"/>
                <w:shd w:val="pct15" w:color="auto" w:fill="FFFFFF"/>
                <w:lang w:eastAsia="zh-CN"/>
              </w:rPr>
              <w:object w:dxaOrig="405" w:dyaOrig="345" w14:anchorId="18336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21pt;mso-width-percent:0;mso-height-percent:0;mso-width-percent:0;mso-height-percent:0" o:ole="" fillcolor="window">
                  <v:imagedata r:id="rId7" o:title=""/>
                </v:shape>
                <o:OLEObject Type="Embed" ProgID="Equation.3" ShapeID="_x0000_i1025" DrawAspect="Content" ObjectID="_1776698728" r:id="rId8"/>
              </w:object>
            </w:r>
            <w:r w:rsidRPr="00017929">
              <w:rPr>
                <w:rFonts w:ascii="Arial" w:eastAsia="Times New Roman" w:hAnsi="Arial"/>
                <w:sz w:val="18"/>
                <w:shd w:val="pct15" w:color="auto" w:fill="FFFFFF"/>
                <w:vertAlign w:val="superscript"/>
                <w:lang w:eastAsia="zh-CN"/>
              </w:rPr>
              <w:t>Note2</w:t>
            </w:r>
          </w:p>
        </w:tc>
        <w:tc>
          <w:tcPr>
            <w:tcW w:w="877" w:type="dxa"/>
          </w:tcPr>
          <w:p w14:paraId="203A6D7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dBm/15kHz Note5</w:t>
            </w:r>
          </w:p>
        </w:tc>
        <w:tc>
          <w:tcPr>
            <w:tcW w:w="1456" w:type="dxa"/>
          </w:tcPr>
          <w:p w14:paraId="7C86B5E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Pr>
          <w:p w14:paraId="56FDAE9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w:t>
            </w:r>
            <w:r w:rsidRPr="00017929">
              <w:rPr>
                <w:rFonts w:ascii="Arial" w:eastAsia="Times New Roman" w:hAnsi="Arial" w:hint="eastAsia"/>
                <w:sz w:val="18"/>
                <w:shd w:val="pct15" w:color="auto" w:fill="FFFFFF"/>
                <w:lang w:eastAsia="zh-CN"/>
              </w:rPr>
              <w:t>102</w:t>
            </w:r>
          </w:p>
        </w:tc>
        <w:tc>
          <w:tcPr>
            <w:tcW w:w="2203" w:type="dxa"/>
            <w:gridSpan w:val="3"/>
          </w:tcPr>
          <w:p w14:paraId="5D20D0B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-104.7</w:t>
            </w:r>
          </w:p>
        </w:tc>
        <w:tc>
          <w:tcPr>
            <w:tcW w:w="2203" w:type="dxa"/>
            <w:gridSpan w:val="2"/>
          </w:tcPr>
          <w:p w14:paraId="4EF3FD3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w:t>
            </w:r>
            <w:r w:rsidRPr="00017929">
              <w:rPr>
                <w:rFonts w:ascii="Arial" w:eastAsia="Times New Roman" w:hAnsi="Arial" w:hint="eastAsia"/>
                <w:sz w:val="18"/>
                <w:shd w:val="pct15" w:color="auto" w:fill="FFFFFF"/>
                <w:lang w:eastAsia="zh-CN"/>
              </w:rPr>
              <w:t>102</w:t>
            </w:r>
          </w:p>
        </w:tc>
      </w:tr>
      <w:tr w:rsidR="00017929" w:rsidRPr="00017929" w14:paraId="1D325687" w14:textId="77777777" w:rsidTr="00DA3633">
        <w:trPr>
          <w:cantSplit/>
          <w:trHeight w:val="187"/>
        </w:trPr>
        <w:tc>
          <w:tcPr>
            <w:tcW w:w="2624" w:type="dxa"/>
            <w:gridSpan w:val="2"/>
          </w:tcPr>
          <w:p w14:paraId="6A710A82"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Calibri" w:hAnsi="Arial"/>
                <w:noProof/>
                <w:position w:val="-12"/>
                <w:sz w:val="18"/>
                <w:szCs w:val="22"/>
                <w:shd w:val="pct15" w:color="auto" w:fill="FFFFFF"/>
                <w:lang w:eastAsia="zh-CN"/>
              </w:rPr>
              <w:object w:dxaOrig="405" w:dyaOrig="345" w14:anchorId="064CCCC1">
                <v:shape id="_x0000_i1026" type="#_x0000_t75" alt="" style="width:21.75pt;height:21pt;mso-width-percent:0;mso-height-percent:0;mso-width-percent:0;mso-height-percent:0" o:ole="" fillcolor="window">
                  <v:imagedata r:id="rId7" o:title=""/>
                </v:shape>
                <o:OLEObject Type="Embed" ProgID="Equation.3" ShapeID="_x0000_i1026" DrawAspect="Content" ObjectID="_1776698729" r:id="rId9"/>
              </w:object>
            </w:r>
            <w:r w:rsidRPr="00017929">
              <w:rPr>
                <w:rFonts w:ascii="Arial" w:eastAsia="Times New Roman" w:hAnsi="Arial"/>
                <w:sz w:val="18"/>
                <w:shd w:val="pct15" w:color="auto" w:fill="FFFFFF"/>
                <w:vertAlign w:val="superscript"/>
                <w:lang w:eastAsia="zh-CN"/>
              </w:rPr>
              <w:t>Note2</w:t>
            </w:r>
          </w:p>
        </w:tc>
        <w:tc>
          <w:tcPr>
            <w:tcW w:w="877" w:type="dxa"/>
          </w:tcPr>
          <w:p w14:paraId="0DAD147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dBm/SCS Note4</w:t>
            </w:r>
          </w:p>
        </w:tc>
        <w:tc>
          <w:tcPr>
            <w:tcW w:w="1456" w:type="dxa"/>
          </w:tcPr>
          <w:p w14:paraId="43F5F19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Pr>
          <w:p w14:paraId="4D43079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-93</w:t>
            </w:r>
          </w:p>
        </w:tc>
        <w:tc>
          <w:tcPr>
            <w:tcW w:w="2203" w:type="dxa"/>
            <w:gridSpan w:val="3"/>
          </w:tcPr>
          <w:p w14:paraId="1F866FB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-95.7</w:t>
            </w:r>
          </w:p>
        </w:tc>
        <w:tc>
          <w:tcPr>
            <w:tcW w:w="2203" w:type="dxa"/>
            <w:gridSpan w:val="2"/>
          </w:tcPr>
          <w:p w14:paraId="0377924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-93</w:t>
            </w:r>
          </w:p>
        </w:tc>
      </w:tr>
      <w:tr w:rsidR="00017929" w:rsidRPr="00017929" w14:paraId="1141417B" w14:textId="77777777" w:rsidTr="00DA3633">
        <w:trPr>
          <w:cantSplit/>
          <w:trHeight w:val="187"/>
        </w:trPr>
        <w:tc>
          <w:tcPr>
            <w:tcW w:w="2624" w:type="dxa"/>
            <w:gridSpan w:val="2"/>
          </w:tcPr>
          <w:p w14:paraId="2F2E3224" w14:textId="3B8B1F35"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v4.2.0"/>
                <w:sz w:val="18"/>
                <w:shd w:val="pct15" w:color="auto" w:fill="FFFFFF"/>
                <w:lang w:eastAsia="zh-CN"/>
              </w:rPr>
            </w:pPr>
            <w:r w:rsidRPr="00A71009">
              <w:rPr>
                <w:rFonts w:ascii="Arial" w:eastAsia="Times New Roman" w:hAnsi="Arial" w:cs="v4.2.0" w:hint="eastAsia"/>
                <w:sz w:val="18"/>
                <w:highlight w:val="yellow"/>
                <w:shd w:val="pct15" w:color="auto" w:fill="FFFFFF"/>
                <w:lang w:eastAsia="zh-CN"/>
              </w:rPr>
              <w:lastRenderedPageBreak/>
              <w:t>SS</w:t>
            </w:r>
            <w:r w:rsidR="00A71009">
              <w:rPr>
                <w:rFonts w:ascii="Arial" w:eastAsia="游明朝" w:hAnsi="Arial" w:cs="v4.2.0" w:hint="eastAsia"/>
                <w:sz w:val="18"/>
                <w:highlight w:val="yellow"/>
                <w:shd w:val="pct15" w:color="auto" w:fill="FFFFFF"/>
                <w:lang w:eastAsia="ja-JP"/>
              </w:rPr>
              <w:t>B_</w:t>
            </w:r>
            <w:r w:rsidRPr="00A71009">
              <w:rPr>
                <w:rFonts w:ascii="Arial" w:eastAsia="Times New Roman" w:hAnsi="Arial" w:cs="v4.2.0"/>
                <w:strike/>
                <w:sz w:val="18"/>
                <w:highlight w:val="yellow"/>
                <w:shd w:val="pct15" w:color="auto" w:fill="FFFFFF"/>
                <w:lang w:eastAsia="zh-CN"/>
              </w:rPr>
              <w:t>-RS</w:t>
            </w:r>
            <w:r w:rsidRPr="00A71009">
              <w:rPr>
                <w:rFonts w:ascii="Arial" w:eastAsia="Times New Roman" w:hAnsi="Arial" w:cs="v4.2.0"/>
                <w:sz w:val="18"/>
                <w:highlight w:val="yellow"/>
                <w:shd w:val="pct15" w:color="auto" w:fill="FFFFFF"/>
                <w:lang w:eastAsia="zh-CN"/>
              </w:rPr>
              <w:t>RP</w:t>
            </w:r>
            <w:r w:rsidRPr="00017929">
              <w:rPr>
                <w:rFonts w:ascii="Arial" w:eastAsia="Times New Roman" w:hAnsi="Arial"/>
                <w:sz w:val="18"/>
                <w:shd w:val="pct15" w:color="auto" w:fill="FFFFFF"/>
                <w:vertAlign w:val="superscript"/>
                <w:lang w:eastAsia="zh-CN"/>
              </w:rPr>
              <w:t xml:space="preserve"> Note 3</w:t>
            </w:r>
          </w:p>
        </w:tc>
        <w:tc>
          <w:tcPr>
            <w:tcW w:w="877" w:type="dxa"/>
          </w:tcPr>
          <w:p w14:paraId="1A46524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dBm/SCS Note5</w:t>
            </w:r>
          </w:p>
        </w:tc>
        <w:tc>
          <w:tcPr>
            <w:tcW w:w="1456" w:type="dxa"/>
          </w:tcPr>
          <w:p w14:paraId="16CFB81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808" w:type="dxa"/>
          </w:tcPr>
          <w:p w14:paraId="39D6816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-89.7</w:t>
            </w:r>
          </w:p>
        </w:tc>
        <w:tc>
          <w:tcPr>
            <w:tcW w:w="978" w:type="dxa"/>
            <w:gridSpan w:val="2"/>
          </w:tcPr>
          <w:p w14:paraId="752F42F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-89.7</w:t>
            </w:r>
          </w:p>
        </w:tc>
        <w:tc>
          <w:tcPr>
            <w:tcW w:w="1049" w:type="dxa"/>
            <w:gridSpan w:val="2"/>
          </w:tcPr>
          <w:p w14:paraId="3128721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54" w:type="dxa"/>
          </w:tcPr>
          <w:p w14:paraId="77AEBCE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-86.7</w:t>
            </w:r>
          </w:p>
        </w:tc>
        <w:tc>
          <w:tcPr>
            <w:tcW w:w="1101" w:type="dxa"/>
          </w:tcPr>
          <w:p w14:paraId="0591686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02" w:type="dxa"/>
          </w:tcPr>
          <w:p w14:paraId="365FB8C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-86.7</w:t>
            </w:r>
          </w:p>
        </w:tc>
      </w:tr>
      <w:tr w:rsidR="00017929" w:rsidRPr="00017929" w14:paraId="51D7C331" w14:textId="77777777" w:rsidTr="00DA3633">
        <w:trPr>
          <w:cantSplit/>
          <w:trHeight w:val="187"/>
        </w:trPr>
        <w:tc>
          <w:tcPr>
            <w:tcW w:w="2624" w:type="dxa"/>
            <w:gridSpan w:val="2"/>
          </w:tcPr>
          <w:p w14:paraId="0F79B738" w14:textId="7D5DF352"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v4.2.0"/>
                <w:sz w:val="18"/>
                <w:shd w:val="pct15" w:color="auto" w:fill="FFFFFF"/>
                <w:lang w:eastAsia="zh-CN"/>
              </w:rPr>
            </w:pPr>
            <w:r w:rsidRPr="00017929">
              <w:rPr>
                <w:rFonts w:ascii="Arial" w:eastAsia="Times New Roman" w:hAnsi="Arial" w:cs="v4.2.0"/>
                <w:sz w:val="18"/>
                <w:shd w:val="pct15" w:color="auto" w:fill="FFFFFF"/>
                <w:lang w:eastAsia="zh-CN"/>
              </w:rPr>
              <w:t xml:space="preserve">SSB </w:t>
            </w:r>
            <w:r w:rsidR="00000000">
              <w:rPr>
                <w:rFonts w:ascii="Arial" w:eastAsia="Times New Roman" w:hAnsi="Arial" w:cs="v4.2.0"/>
                <w:noProof/>
                <w:position w:val="-12"/>
                <w:sz w:val="18"/>
                <w:shd w:val="pct15" w:color="auto" w:fill="FFFFFF"/>
                <w:lang w:val="en-US" w:eastAsia="zh-CN"/>
              </w:rPr>
              <w:pict w14:anchorId="2CCA77A6">
                <v:shape id="Picture 1" o:spid="_x0000_i1027" type="#_x0000_t75" style="width:40.5pt;height:19.5pt;visibility:visible;mso-wrap-style:square">
                  <v:imagedata r:id="rId10" o:title=""/>
                </v:shape>
              </w:pict>
            </w:r>
          </w:p>
        </w:tc>
        <w:tc>
          <w:tcPr>
            <w:tcW w:w="877" w:type="dxa"/>
          </w:tcPr>
          <w:p w14:paraId="4B76A74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TW"/>
              </w:rPr>
              <w:t>dB</w:t>
            </w:r>
          </w:p>
        </w:tc>
        <w:tc>
          <w:tcPr>
            <w:tcW w:w="1456" w:type="dxa"/>
          </w:tcPr>
          <w:p w14:paraId="21FC10A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TW"/>
              </w:rPr>
              <w:t>C</w:t>
            </w:r>
            <w:r w:rsidRPr="00017929">
              <w:rPr>
                <w:rFonts w:ascii="Arial" w:eastAsia="Times New Roman" w:hAnsi="Arial"/>
                <w:sz w:val="18"/>
                <w:shd w:val="pct15" w:color="auto" w:fill="FFFFFF"/>
                <w:lang w:eastAsia="zh-TW"/>
              </w:rPr>
              <w:t>onfig 1</w:t>
            </w:r>
          </w:p>
        </w:tc>
        <w:tc>
          <w:tcPr>
            <w:tcW w:w="808" w:type="dxa"/>
          </w:tcPr>
          <w:p w14:paraId="5E17C9E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TW"/>
              </w:rPr>
              <w:t>3</w:t>
            </w:r>
            <w:r w:rsidRPr="00017929">
              <w:rPr>
                <w:rFonts w:ascii="Arial" w:eastAsia="Times New Roman" w:hAnsi="Arial"/>
                <w:sz w:val="18"/>
                <w:shd w:val="pct15" w:color="auto" w:fill="FFFFFF"/>
                <w:lang w:eastAsia="zh-TW"/>
              </w:rPr>
              <w:t>.3</w:t>
            </w:r>
          </w:p>
        </w:tc>
        <w:tc>
          <w:tcPr>
            <w:tcW w:w="978" w:type="dxa"/>
            <w:gridSpan w:val="2"/>
          </w:tcPr>
          <w:p w14:paraId="51A9B10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TW"/>
              </w:rPr>
              <w:t>3</w:t>
            </w:r>
            <w:r w:rsidRPr="00017929">
              <w:rPr>
                <w:rFonts w:ascii="Arial" w:eastAsia="Times New Roman" w:hAnsi="Arial"/>
                <w:sz w:val="18"/>
                <w:shd w:val="pct15" w:color="auto" w:fill="FFFFFF"/>
                <w:lang w:eastAsia="zh-TW"/>
              </w:rPr>
              <w:t>.3</w:t>
            </w:r>
          </w:p>
        </w:tc>
        <w:tc>
          <w:tcPr>
            <w:tcW w:w="1049" w:type="dxa"/>
            <w:gridSpan w:val="2"/>
          </w:tcPr>
          <w:p w14:paraId="75FA55E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54" w:type="dxa"/>
          </w:tcPr>
          <w:p w14:paraId="642CD508" w14:textId="77777777" w:rsidR="00017929" w:rsidRDefault="00017929" w:rsidP="00017929">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0122F">
              <w:rPr>
                <w:rFonts w:ascii="Arial" w:eastAsia="Times New Roman" w:hAnsi="Arial" w:hint="eastAsia"/>
                <w:sz w:val="18"/>
                <w:highlight w:val="yellow"/>
                <w:shd w:val="pct15" w:color="auto" w:fill="FFFFFF"/>
                <w:lang w:eastAsia="zh-TW"/>
              </w:rPr>
              <w:t>6</w:t>
            </w:r>
            <w:r w:rsidRPr="0020122F">
              <w:rPr>
                <w:rFonts w:ascii="Arial" w:eastAsia="Times New Roman" w:hAnsi="Arial"/>
                <w:sz w:val="18"/>
                <w:highlight w:val="yellow"/>
                <w:shd w:val="pct15" w:color="auto" w:fill="FFFFFF"/>
                <w:lang w:eastAsia="zh-TW"/>
              </w:rPr>
              <w:t>.3</w:t>
            </w:r>
          </w:p>
          <w:p w14:paraId="1FBD72E1" w14:textId="41BEA8B7" w:rsidR="001B6222" w:rsidRDefault="001B6222" w:rsidP="00017929">
            <w:pPr>
              <w:keepNext/>
              <w:keepLines/>
              <w:overflowPunct w:val="0"/>
              <w:autoSpaceDE w:val="0"/>
              <w:autoSpaceDN w:val="0"/>
              <w:adjustRightInd w:val="0"/>
              <w:spacing w:after="0"/>
              <w:jc w:val="center"/>
              <w:textAlignment w:val="baseline"/>
              <w:rPr>
                <w:rFonts w:ascii="Arial" w:eastAsia="游明朝" w:hAnsi="Arial" w:hint="eastAsia"/>
                <w:sz w:val="18"/>
                <w:shd w:val="pct15" w:color="auto" w:fill="FFFFFF"/>
                <w:lang w:eastAsia="ja-JP"/>
              </w:rPr>
            </w:pPr>
            <w:r>
              <w:rPr>
                <w:rFonts w:ascii="Arial" w:eastAsia="游明朝" w:hAnsi="Arial" w:hint="eastAsia"/>
                <w:sz w:val="18"/>
                <w:highlight w:val="yellow"/>
                <w:shd w:val="pct15" w:color="auto" w:fill="FFFFFF"/>
                <w:lang w:eastAsia="ja-JP"/>
              </w:rPr>
              <w:t>-&gt;</w:t>
            </w:r>
            <w:r>
              <w:rPr>
                <w:rFonts w:ascii="Arial" w:eastAsia="游明朝" w:hAnsi="Arial" w:hint="eastAsia"/>
                <w:sz w:val="18"/>
                <w:shd w:val="pct15" w:color="auto" w:fill="FFFFFF"/>
                <w:lang w:eastAsia="ja-JP"/>
              </w:rPr>
              <w:t xml:space="preserve"> </w:t>
            </w:r>
            <w:r>
              <w:rPr>
                <w:rFonts w:ascii="Arial" w:eastAsia="游明朝" w:hAnsi="Arial" w:hint="eastAsia"/>
                <w:sz w:val="18"/>
                <w:highlight w:val="yellow"/>
                <w:shd w:val="pct15" w:color="auto" w:fill="FFFFFF"/>
                <w:lang w:eastAsia="ja-JP"/>
              </w:rPr>
              <w:t>9.0</w:t>
            </w:r>
          </w:p>
        </w:tc>
        <w:tc>
          <w:tcPr>
            <w:tcW w:w="1101" w:type="dxa"/>
          </w:tcPr>
          <w:p w14:paraId="41ECE8F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02" w:type="dxa"/>
          </w:tcPr>
          <w:p w14:paraId="38B34E8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TW"/>
              </w:rPr>
              <w:t>6</w:t>
            </w:r>
            <w:r w:rsidRPr="00017929">
              <w:rPr>
                <w:rFonts w:ascii="Arial" w:eastAsia="Times New Roman" w:hAnsi="Arial"/>
                <w:sz w:val="18"/>
                <w:shd w:val="pct15" w:color="auto" w:fill="FFFFFF"/>
                <w:lang w:eastAsia="zh-TW"/>
              </w:rPr>
              <w:t>.3</w:t>
            </w:r>
          </w:p>
        </w:tc>
      </w:tr>
      <w:tr w:rsidR="00017929" w:rsidRPr="00017929" w14:paraId="23510C19" w14:textId="77777777" w:rsidTr="00DA3633">
        <w:trPr>
          <w:cantSplit/>
          <w:trHeight w:val="187"/>
        </w:trPr>
        <w:tc>
          <w:tcPr>
            <w:tcW w:w="2624" w:type="dxa"/>
            <w:gridSpan w:val="2"/>
          </w:tcPr>
          <w:p w14:paraId="5D68133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PRS</w:t>
            </w:r>
            <w:r w:rsidRPr="00017929">
              <w:rPr>
                <w:rFonts w:ascii="Arial" w:eastAsia="Times New Roman" w:hAnsi="Arial" w:cs="v4.2.0"/>
                <w:sz w:val="18"/>
                <w:shd w:val="pct15" w:color="auto" w:fill="FFFFFF"/>
                <w:lang w:eastAsia="zh-CN"/>
              </w:rPr>
              <w:t>-RSRP</w:t>
            </w:r>
            <w:r w:rsidRPr="00017929">
              <w:rPr>
                <w:rFonts w:ascii="Arial" w:eastAsia="Times New Roman" w:hAnsi="Arial"/>
                <w:sz w:val="18"/>
                <w:shd w:val="pct15" w:color="auto" w:fill="FFFFFF"/>
                <w:vertAlign w:val="superscript"/>
                <w:lang w:eastAsia="zh-CN"/>
              </w:rPr>
              <w:t xml:space="preserve"> Note 3</w:t>
            </w:r>
          </w:p>
        </w:tc>
        <w:tc>
          <w:tcPr>
            <w:tcW w:w="877" w:type="dxa"/>
          </w:tcPr>
          <w:p w14:paraId="7CB59B0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dBm/SCS Note5</w:t>
            </w:r>
          </w:p>
        </w:tc>
        <w:tc>
          <w:tcPr>
            <w:tcW w:w="1456" w:type="dxa"/>
          </w:tcPr>
          <w:p w14:paraId="5E08BC3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808" w:type="dxa"/>
          </w:tcPr>
          <w:p w14:paraId="1029B38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-Infinity</w:t>
            </w:r>
          </w:p>
        </w:tc>
        <w:tc>
          <w:tcPr>
            <w:tcW w:w="978" w:type="dxa"/>
            <w:gridSpan w:val="2"/>
          </w:tcPr>
          <w:p w14:paraId="2AD9B75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-96</w:t>
            </w:r>
          </w:p>
        </w:tc>
        <w:tc>
          <w:tcPr>
            <w:tcW w:w="1049" w:type="dxa"/>
            <w:gridSpan w:val="2"/>
          </w:tcPr>
          <w:p w14:paraId="7D5C126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54" w:type="dxa"/>
          </w:tcPr>
          <w:p w14:paraId="503B967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01" w:type="dxa"/>
          </w:tcPr>
          <w:p w14:paraId="19076BC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02" w:type="dxa"/>
          </w:tcPr>
          <w:p w14:paraId="4CBDAAD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-103</w:t>
            </w:r>
          </w:p>
        </w:tc>
      </w:tr>
      <w:tr w:rsidR="00017929" w:rsidRPr="00017929" w14:paraId="2CEA0B9B" w14:textId="77777777" w:rsidTr="00DA3633">
        <w:trPr>
          <w:cantSplit/>
          <w:trHeight w:val="187"/>
        </w:trPr>
        <w:tc>
          <w:tcPr>
            <w:tcW w:w="2624" w:type="dxa"/>
            <w:gridSpan w:val="2"/>
            <w:vAlign w:val="bottom"/>
          </w:tcPr>
          <w:p w14:paraId="7749E1D0" w14:textId="60F8BBA3"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 xml:space="preserve">PRS </w:t>
            </w:r>
            <w:r w:rsidR="00000000">
              <w:rPr>
                <w:rFonts w:ascii="Arial" w:eastAsia="Times New Roman" w:hAnsi="Arial" w:cs="v4.2.0"/>
                <w:noProof/>
                <w:position w:val="-12"/>
                <w:sz w:val="18"/>
                <w:shd w:val="pct15" w:color="auto" w:fill="FFFFFF"/>
                <w:lang w:val="en-US" w:eastAsia="zh-CN"/>
              </w:rPr>
              <w:pict w14:anchorId="0A824A6B">
                <v:shape id="Picture 3389" o:spid="_x0000_i1028" type="#_x0000_t75" style="width:32.25pt;height:19.5pt;visibility:visible;mso-wrap-style:square">
                  <v:imagedata r:id="rId11" o:title=""/>
                </v:shape>
              </w:pict>
            </w:r>
          </w:p>
        </w:tc>
        <w:tc>
          <w:tcPr>
            <w:tcW w:w="877" w:type="dxa"/>
          </w:tcPr>
          <w:p w14:paraId="6868D46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w:t>
            </w:r>
          </w:p>
        </w:tc>
        <w:tc>
          <w:tcPr>
            <w:tcW w:w="1456" w:type="dxa"/>
          </w:tcPr>
          <w:p w14:paraId="18A89C2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808" w:type="dxa"/>
          </w:tcPr>
          <w:p w14:paraId="177A6061"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-Infinity</w:t>
            </w:r>
          </w:p>
        </w:tc>
        <w:tc>
          <w:tcPr>
            <w:tcW w:w="978" w:type="dxa"/>
            <w:gridSpan w:val="2"/>
          </w:tcPr>
          <w:p w14:paraId="4CD01A2A"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-3</w:t>
            </w:r>
          </w:p>
        </w:tc>
        <w:tc>
          <w:tcPr>
            <w:tcW w:w="1049" w:type="dxa"/>
            <w:gridSpan w:val="2"/>
          </w:tcPr>
          <w:p w14:paraId="6688AE8C" w14:textId="77777777" w:rsidR="00017929" w:rsidRPr="00017929" w:rsidDel="00B36E6D"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54" w:type="dxa"/>
          </w:tcPr>
          <w:p w14:paraId="249D2347"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01" w:type="dxa"/>
          </w:tcPr>
          <w:p w14:paraId="3B5F1C4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02" w:type="dxa"/>
          </w:tcPr>
          <w:p w14:paraId="4ACCC68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-10</w:t>
            </w:r>
          </w:p>
        </w:tc>
      </w:tr>
      <w:tr w:rsidR="00017929" w:rsidRPr="00017929" w14:paraId="2E4C685A" w14:textId="77777777" w:rsidTr="00DA3633">
        <w:trPr>
          <w:cantSplit/>
          <w:trHeight w:val="187"/>
        </w:trPr>
        <w:tc>
          <w:tcPr>
            <w:tcW w:w="2624" w:type="dxa"/>
            <w:gridSpan w:val="2"/>
          </w:tcPr>
          <w:p w14:paraId="29CC00DE" w14:textId="7DFAB07E"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 xml:space="preserve">PRS </w:t>
            </w:r>
            <w:r w:rsidR="00000000">
              <w:rPr>
                <w:rFonts w:ascii="Arial" w:eastAsia="Times New Roman" w:hAnsi="Arial" w:cs="v4.2.0"/>
                <w:noProof/>
                <w:position w:val="-12"/>
                <w:sz w:val="18"/>
                <w:shd w:val="pct15" w:color="auto" w:fill="FFFFFF"/>
                <w:lang w:val="en-US" w:eastAsia="zh-CN"/>
              </w:rPr>
              <w:pict w14:anchorId="65F548D5">
                <v:shape id="Picture 3390" o:spid="_x0000_i1029" type="#_x0000_t75" style="width:39.75pt;height:19.5pt;visibility:visible;mso-wrap-style:square">
                  <v:imagedata r:id="rId10" o:title=""/>
                </v:shape>
              </w:pict>
            </w:r>
          </w:p>
        </w:tc>
        <w:tc>
          <w:tcPr>
            <w:tcW w:w="877" w:type="dxa"/>
          </w:tcPr>
          <w:p w14:paraId="124A0A0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w:t>
            </w:r>
          </w:p>
        </w:tc>
        <w:tc>
          <w:tcPr>
            <w:tcW w:w="1456" w:type="dxa"/>
          </w:tcPr>
          <w:p w14:paraId="3D6FB66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808" w:type="dxa"/>
          </w:tcPr>
          <w:p w14:paraId="01B4D9DF"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-Infinity</w:t>
            </w:r>
          </w:p>
        </w:tc>
        <w:tc>
          <w:tcPr>
            <w:tcW w:w="978" w:type="dxa"/>
            <w:gridSpan w:val="2"/>
          </w:tcPr>
          <w:p w14:paraId="1216F4B0"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-3</w:t>
            </w:r>
          </w:p>
        </w:tc>
        <w:tc>
          <w:tcPr>
            <w:tcW w:w="1049" w:type="dxa"/>
            <w:gridSpan w:val="2"/>
          </w:tcPr>
          <w:p w14:paraId="15B5D205" w14:textId="77777777" w:rsidR="00017929" w:rsidRPr="00017929" w:rsidDel="00B36E6D"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54" w:type="dxa"/>
          </w:tcPr>
          <w:p w14:paraId="7B46B845"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01" w:type="dxa"/>
          </w:tcPr>
          <w:p w14:paraId="6318209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02" w:type="dxa"/>
          </w:tcPr>
          <w:p w14:paraId="2FA6D52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-10</w:t>
            </w:r>
          </w:p>
        </w:tc>
      </w:tr>
      <w:tr w:rsidR="00017929" w:rsidRPr="00017929" w14:paraId="7AF0D468" w14:textId="77777777" w:rsidTr="003163F6">
        <w:trPr>
          <w:cantSplit/>
          <w:trHeight w:val="187"/>
        </w:trPr>
        <w:tc>
          <w:tcPr>
            <w:tcW w:w="2624" w:type="dxa"/>
            <w:gridSpan w:val="2"/>
          </w:tcPr>
          <w:p w14:paraId="444C121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Io</w:t>
            </w:r>
            <w:r w:rsidRPr="00017929">
              <w:rPr>
                <w:rFonts w:ascii="Arial" w:eastAsia="Times New Roman" w:hAnsi="Arial"/>
                <w:sz w:val="18"/>
                <w:shd w:val="pct15" w:color="auto" w:fill="FFFFFF"/>
                <w:vertAlign w:val="superscript"/>
                <w:lang w:eastAsia="zh-CN"/>
              </w:rPr>
              <w:t>Note3</w:t>
            </w:r>
          </w:p>
        </w:tc>
        <w:tc>
          <w:tcPr>
            <w:tcW w:w="877" w:type="dxa"/>
          </w:tcPr>
          <w:p w14:paraId="355F14E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dBm/95.04 MHz Note5</w:t>
            </w:r>
          </w:p>
        </w:tc>
        <w:tc>
          <w:tcPr>
            <w:tcW w:w="1456" w:type="dxa"/>
          </w:tcPr>
          <w:p w14:paraId="1BB2019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893" w:type="dxa"/>
            <w:gridSpan w:val="2"/>
          </w:tcPr>
          <w:p w14:paraId="408ED395" w14:textId="77777777" w:rsidR="00017929" w:rsidRDefault="00017929" w:rsidP="00017929">
            <w:pPr>
              <w:keepNext/>
              <w:keepLines/>
              <w:overflowPunct w:val="0"/>
              <w:autoSpaceDE w:val="0"/>
              <w:autoSpaceDN w:val="0"/>
              <w:adjustRightInd w:val="0"/>
              <w:spacing w:after="0"/>
              <w:jc w:val="center"/>
              <w:textAlignment w:val="baseline"/>
              <w:rPr>
                <w:rFonts w:ascii="Arial" w:eastAsia="游明朝" w:hAnsi="Arial"/>
                <w:strike/>
                <w:sz w:val="18"/>
                <w:highlight w:val="yellow"/>
                <w:shd w:val="pct15" w:color="auto" w:fill="FFFFFF"/>
                <w:lang w:eastAsia="ja-JP"/>
              </w:rPr>
            </w:pPr>
            <w:r w:rsidRPr="00E3199C">
              <w:rPr>
                <w:rFonts w:ascii="Arial" w:eastAsia="Times New Roman" w:hAnsi="Arial"/>
                <w:strike/>
                <w:sz w:val="18"/>
                <w:highlight w:val="yellow"/>
                <w:shd w:val="pct15" w:color="auto" w:fill="FFFFFF"/>
                <w:lang w:eastAsia="zh-CN"/>
              </w:rPr>
              <w:t>-58.56</w:t>
            </w:r>
          </w:p>
          <w:p w14:paraId="6B5E6042" w14:textId="49091FB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Pr>
                <w:rFonts w:ascii="Arial" w:eastAsia="游明朝" w:hAnsi="Arial" w:hint="eastAsia"/>
                <w:sz w:val="18"/>
                <w:highlight w:val="yellow"/>
                <w:shd w:val="pct15" w:color="auto" w:fill="FFFFFF"/>
                <w:lang w:eastAsia="ja-JP"/>
              </w:rPr>
              <w:t xml:space="preserve">-&gt; </w:t>
            </w:r>
            <w:r>
              <w:rPr>
                <w:rFonts w:ascii="Arial" w:eastAsia="游明朝" w:hAnsi="Arial"/>
                <w:sz w:val="18"/>
                <w:highlight w:val="yellow"/>
                <w:shd w:val="pct15" w:color="auto" w:fill="FFFFFF"/>
                <w:lang w:eastAsia="ja-JP"/>
              </w:rPr>
              <w:br/>
            </w:r>
            <w:r>
              <w:rPr>
                <w:rFonts w:ascii="Arial" w:eastAsia="游明朝" w:hAnsi="Arial" w:hint="eastAsia"/>
                <w:sz w:val="18"/>
                <w:highlight w:val="yellow"/>
                <w:shd w:val="pct15" w:color="auto" w:fill="FFFFFF"/>
                <w:lang w:eastAsia="ja-JP"/>
              </w:rPr>
              <w:t>-59.</w:t>
            </w:r>
            <w:r w:rsidR="006843B4">
              <w:rPr>
                <w:rFonts w:ascii="Arial" w:eastAsia="游明朝" w:hAnsi="Arial" w:hint="eastAsia"/>
                <w:sz w:val="18"/>
                <w:highlight w:val="yellow"/>
                <w:shd w:val="pct15" w:color="auto" w:fill="FFFFFF"/>
                <w:lang w:eastAsia="ja-JP"/>
              </w:rPr>
              <w:t>05</w:t>
            </w:r>
          </w:p>
        </w:tc>
        <w:tc>
          <w:tcPr>
            <w:tcW w:w="893" w:type="dxa"/>
          </w:tcPr>
          <w:p w14:paraId="16F3DA9F" w14:textId="5B07DB04"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Pr>
                <w:rFonts w:ascii="Arial" w:eastAsia="游明朝" w:hAnsi="Arial" w:hint="eastAsia"/>
                <w:sz w:val="18"/>
                <w:highlight w:val="yellow"/>
                <w:shd w:val="pct15" w:color="auto" w:fill="FFFFFF"/>
                <w:lang w:eastAsia="ja-JP"/>
              </w:rPr>
              <w:t>-55.3</w:t>
            </w:r>
            <w:r w:rsidR="00F466EF" w:rsidRPr="00F466EF">
              <w:rPr>
                <w:rFonts w:ascii="Arial" w:eastAsia="游明朝" w:hAnsi="Arial" w:hint="eastAsia"/>
                <w:sz w:val="18"/>
                <w:highlight w:val="yellow"/>
                <w:shd w:val="pct15" w:color="auto" w:fill="FFFFFF"/>
                <w:lang w:eastAsia="ja-JP"/>
              </w:rPr>
              <w:t>2</w:t>
            </w:r>
          </w:p>
        </w:tc>
        <w:tc>
          <w:tcPr>
            <w:tcW w:w="1049" w:type="dxa"/>
            <w:gridSpan w:val="2"/>
          </w:tcPr>
          <w:p w14:paraId="2416B44B" w14:textId="65369B93"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E3199C">
              <w:rPr>
                <w:rFonts w:ascii="Arial" w:eastAsia="Times New Roman" w:hAnsi="Arial"/>
                <w:sz w:val="18"/>
                <w:shd w:val="pct15" w:color="auto" w:fill="FFFFFF"/>
                <w:lang w:eastAsia="zh-CN"/>
              </w:rPr>
              <w:t>-66.7</w:t>
            </w:r>
          </w:p>
        </w:tc>
        <w:tc>
          <w:tcPr>
            <w:tcW w:w="1154" w:type="dxa"/>
          </w:tcPr>
          <w:p w14:paraId="160F735F" w14:textId="16BAAF8B"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E3199C">
              <w:rPr>
                <w:rFonts w:ascii="Arial" w:eastAsia="Times New Roman" w:hAnsi="Arial"/>
                <w:sz w:val="18"/>
                <w:shd w:val="pct15" w:color="auto" w:fill="FFFFFF"/>
                <w:lang w:eastAsia="zh-CN"/>
              </w:rPr>
              <w:t>-57.2</w:t>
            </w:r>
          </w:p>
        </w:tc>
        <w:tc>
          <w:tcPr>
            <w:tcW w:w="1101" w:type="dxa"/>
          </w:tcPr>
          <w:p w14:paraId="30B16BC8" w14:textId="77777777" w:rsidR="00017929" w:rsidRDefault="00017929" w:rsidP="00017929">
            <w:pPr>
              <w:keepNext/>
              <w:keepLines/>
              <w:overflowPunct w:val="0"/>
              <w:autoSpaceDE w:val="0"/>
              <w:autoSpaceDN w:val="0"/>
              <w:adjustRightInd w:val="0"/>
              <w:spacing w:after="0"/>
              <w:jc w:val="center"/>
              <w:textAlignment w:val="baseline"/>
              <w:rPr>
                <w:rFonts w:ascii="Arial" w:eastAsia="游明朝" w:hAnsi="Arial"/>
                <w:sz w:val="18"/>
                <w:highlight w:val="yellow"/>
                <w:shd w:val="pct15" w:color="auto" w:fill="FFFFFF"/>
                <w:lang w:eastAsia="ja-JP"/>
              </w:rPr>
            </w:pPr>
            <w:r w:rsidRPr="00E3199C">
              <w:rPr>
                <w:rFonts w:ascii="Arial" w:eastAsia="Times New Roman" w:hAnsi="Arial"/>
                <w:sz w:val="18"/>
                <w:highlight w:val="yellow"/>
                <w:shd w:val="pct15" w:color="auto" w:fill="FFFFFF"/>
                <w:lang w:eastAsia="zh-CN"/>
              </w:rPr>
              <w:t>-57.2</w:t>
            </w:r>
          </w:p>
          <w:p w14:paraId="583EE7BF" w14:textId="664B816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08BC">
              <w:rPr>
                <w:rFonts w:ascii="Arial" w:eastAsia="游明朝" w:hAnsi="Arial" w:hint="eastAsia"/>
                <w:sz w:val="18"/>
                <w:highlight w:val="yellow"/>
                <w:shd w:val="pct15" w:color="auto" w:fill="FFFFFF"/>
                <w:lang w:eastAsia="ja-JP"/>
              </w:rPr>
              <w:t>-&gt; -59.</w:t>
            </w:r>
            <w:r w:rsidR="00F466EF">
              <w:rPr>
                <w:rFonts w:ascii="Arial" w:eastAsia="游明朝" w:hAnsi="Arial" w:hint="eastAsia"/>
                <w:sz w:val="18"/>
                <w:highlight w:val="yellow"/>
                <w:shd w:val="pct15" w:color="auto" w:fill="FFFFFF"/>
                <w:lang w:eastAsia="ja-JP"/>
              </w:rPr>
              <w:t>05</w:t>
            </w:r>
          </w:p>
        </w:tc>
        <w:tc>
          <w:tcPr>
            <w:tcW w:w="1102" w:type="dxa"/>
          </w:tcPr>
          <w:p w14:paraId="69C9B9FB" w14:textId="6DEC4788"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Pr>
                <w:rFonts w:ascii="Arial" w:eastAsia="游明朝" w:hAnsi="Arial" w:hint="eastAsia"/>
                <w:sz w:val="18"/>
                <w:highlight w:val="yellow"/>
                <w:shd w:val="pct15" w:color="auto" w:fill="FFFFFF"/>
                <w:lang w:eastAsia="ja-JP"/>
              </w:rPr>
              <w:t>-55.</w:t>
            </w:r>
            <w:r w:rsidR="00F466EF">
              <w:rPr>
                <w:rFonts w:ascii="Arial" w:eastAsia="游明朝" w:hAnsi="Arial" w:hint="eastAsia"/>
                <w:sz w:val="18"/>
                <w:highlight w:val="yellow"/>
                <w:shd w:val="pct15" w:color="auto" w:fill="FFFFFF"/>
                <w:lang w:eastAsia="ja-JP"/>
              </w:rPr>
              <w:t>32</w:t>
            </w:r>
          </w:p>
        </w:tc>
      </w:tr>
      <w:tr w:rsidR="00017929" w:rsidRPr="00017929" w14:paraId="512ECD55" w14:textId="77777777" w:rsidTr="00DA3633">
        <w:trPr>
          <w:cantSplit/>
          <w:trHeight w:val="187"/>
        </w:trPr>
        <w:tc>
          <w:tcPr>
            <w:tcW w:w="2624" w:type="dxa"/>
            <w:gridSpan w:val="2"/>
          </w:tcPr>
          <w:p w14:paraId="04118E2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 xml:space="preserve">Propagation Condition </w:t>
            </w:r>
          </w:p>
        </w:tc>
        <w:tc>
          <w:tcPr>
            <w:tcW w:w="877" w:type="dxa"/>
          </w:tcPr>
          <w:p w14:paraId="3086FEB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Pr>
          <w:p w14:paraId="45E704E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Config 1</w:t>
            </w:r>
          </w:p>
        </w:tc>
        <w:tc>
          <w:tcPr>
            <w:tcW w:w="6192" w:type="dxa"/>
            <w:gridSpan w:val="8"/>
          </w:tcPr>
          <w:p w14:paraId="4AB3076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AWGN</w:t>
            </w:r>
          </w:p>
        </w:tc>
      </w:tr>
      <w:tr w:rsidR="00017929" w:rsidRPr="00017929" w14:paraId="290B4049" w14:textId="77777777" w:rsidTr="00DA3633">
        <w:trPr>
          <w:cantSplit/>
          <w:trHeight w:val="1023"/>
        </w:trPr>
        <w:tc>
          <w:tcPr>
            <w:tcW w:w="11149" w:type="dxa"/>
            <w:gridSpan w:val="12"/>
          </w:tcPr>
          <w:p w14:paraId="0B881F75"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1:</w:t>
            </w:r>
            <w:r w:rsidRPr="00017929">
              <w:rPr>
                <w:rFonts w:ascii="Arial" w:eastAsia="Times New Roman" w:hAnsi="Arial"/>
                <w:sz w:val="18"/>
                <w:shd w:val="pct15" w:color="auto" w:fill="FFFFFF"/>
                <w:lang w:eastAsia="zh-CN"/>
              </w:rPr>
              <w:tab/>
              <w:t xml:space="preserve">OCNG shall be used such that both cells are fully </w:t>
            </w:r>
            <w:proofErr w:type="gramStart"/>
            <w:r w:rsidRPr="00017929">
              <w:rPr>
                <w:rFonts w:ascii="Arial" w:eastAsia="Times New Roman" w:hAnsi="Arial"/>
                <w:sz w:val="18"/>
                <w:shd w:val="pct15" w:color="auto" w:fill="FFFFFF"/>
                <w:lang w:eastAsia="zh-CN"/>
              </w:rPr>
              <w:t>allocated</w:t>
            </w:r>
            <w:proofErr w:type="gramEnd"/>
            <w:r w:rsidRPr="00017929">
              <w:rPr>
                <w:rFonts w:ascii="Arial" w:eastAsia="Times New Roman" w:hAnsi="Arial"/>
                <w:sz w:val="18"/>
                <w:shd w:val="pct15" w:color="auto" w:fill="FFFFFF"/>
                <w:lang w:eastAsia="zh-CN"/>
              </w:rPr>
              <w:t xml:space="preserve"> and a constant total transmitted power spectral density is achieved for all OFDM symbols.</w:t>
            </w:r>
          </w:p>
          <w:p w14:paraId="002B7C5D"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2:</w:t>
            </w:r>
            <w:r w:rsidRPr="00017929">
              <w:rPr>
                <w:rFonts w:ascii="Arial" w:eastAsia="Times New Roman" w:hAnsi="Arial"/>
                <w:sz w:val="18"/>
                <w:shd w:val="pct15" w:color="auto" w:fill="FFFFFF"/>
                <w:lang w:eastAsia="zh-CN"/>
              </w:rPr>
              <w:tab/>
              <w:t xml:space="preserve">Interference from other cells and noise sources not specified in the test is assumed to be constant over subcarriers and time and shall be modelled as AWGN of appropriate power for </w:t>
            </w:r>
            <w:r w:rsidRPr="00017929">
              <w:rPr>
                <w:rFonts w:ascii="Arial" w:eastAsia="Calibri" w:hAnsi="Arial" w:cs="v4.2.0"/>
                <w:noProof/>
                <w:position w:val="-12"/>
                <w:sz w:val="18"/>
                <w:szCs w:val="22"/>
                <w:shd w:val="pct15" w:color="auto" w:fill="FFFFFF"/>
                <w:lang w:eastAsia="zh-CN"/>
              </w:rPr>
              <w:object w:dxaOrig="405" w:dyaOrig="345" w14:anchorId="4B57AEA0">
                <v:shape id="_x0000_i1030" type="#_x0000_t75" alt="" style="width:21.75pt;height:21pt;mso-width-percent:0;mso-height-percent:0;mso-width-percent:0;mso-height-percent:0" o:ole="" fillcolor="window">
                  <v:imagedata r:id="rId7" o:title=""/>
                </v:shape>
                <o:OLEObject Type="Embed" ProgID="Equation.3" ShapeID="_x0000_i1030" DrawAspect="Content" ObjectID="_1776698730" r:id="rId12"/>
              </w:object>
            </w:r>
            <w:r w:rsidRPr="00017929">
              <w:rPr>
                <w:rFonts w:ascii="Arial" w:eastAsia="Times New Roman" w:hAnsi="Arial"/>
                <w:sz w:val="18"/>
                <w:shd w:val="pct15" w:color="auto" w:fill="FFFFFF"/>
                <w:lang w:eastAsia="zh-CN"/>
              </w:rPr>
              <w:t xml:space="preserve"> to be fulfilled.</w:t>
            </w:r>
          </w:p>
          <w:p w14:paraId="1F4E9962"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3:</w:t>
            </w:r>
            <w:r w:rsidRPr="00017929">
              <w:rPr>
                <w:rFonts w:ascii="Arial" w:eastAsia="Times New Roman" w:hAnsi="Arial"/>
                <w:sz w:val="18"/>
                <w:shd w:val="pct15" w:color="auto" w:fill="FFFFFF"/>
                <w:lang w:eastAsia="zh-CN"/>
              </w:rPr>
              <w:tab/>
            </w:r>
            <w:r w:rsidRPr="00017929">
              <w:rPr>
                <w:rFonts w:ascii="Arial" w:eastAsia="Times New Roman" w:hAnsi="Arial" w:hint="eastAsia"/>
                <w:sz w:val="18"/>
                <w:shd w:val="pct15" w:color="auto" w:fill="FFFFFF"/>
                <w:lang w:eastAsia="zh-CN"/>
              </w:rPr>
              <w:t>SS-RSRP/PRS</w:t>
            </w:r>
            <w:r w:rsidRPr="00017929">
              <w:rPr>
                <w:rFonts w:ascii="Arial" w:eastAsia="Times New Roman" w:hAnsi="Arial"/>
                <w:sz w:val="18"/>
                <w:shd w:val="pct15" w:color="auto" w:fill="FFFFFF"/>
                <w:lang w:eastAsia="zh-CN"/>
              </w:rPr>
              <w:t>-RSRP and Io levels have been derived from other parameters for information purposes. They are not settable parameters themselves.</w:t>
            </w:r>
          </w:p>
          <w:p w14:paraId="255F14C7"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4:</w:t>
            </w:r>
            <w:r w:rsidRPr="00017929">
              <w:rPr>
                <w:rFonts w:ascii="Arial" w:eastAsia="Times New Roman" w:hAnsi="Arial"/>
                <w:sz w:val="18"/>
                <w:shd w:val="pct15" w:color="auto" w:fill="FFFFFF"/>
                <w:lang w:eastAsia="zh-CN"/>
              </w:rPr>
              <w:tab/>
            </w:r>
            <w:r w:rsidRPr="00017929">
              <w:rPr>
                <w:rFonts w:ascii="Arial" w:eastAsia="Times New Roman" w:hAnsi="Arial" w:hint="eastAsia"/>
                <w:sz w:val="18"/>
                <w:shd w:val="pct15" w:color="auto" w:fill="FFFFFF"/>
                <w:lang w:eastAsia="zh-CN"/>
              </w:rPr>
              <w:t>PRS</w:t>
            </w:r>
            <w:r w:rsidRPr="00017929">
              <w:rPr>
                <w:rFonts w:ascii="Arial" w:eastAsia="Times New Roman" w:hAnsi="Arial"/>
                <w:sz w:val="18"/>
                <w:shd w:val="pct15" w:color="auto" w:fill="FFFFFF"/>
                <w:lang w:eastAsia="zh-CN"/>
              </w:rPr>
              <w:t>-RSRP minimum requirements are specified assuming independent interference and noise at each receiver antenna port.</w:t>
            </w:r>
          </w:p>
          <w:p w14:paraId="4BACE5CB"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5:</w:t>
            </w:r>
            <w:r w:rsidRPr="00017929">
              <w:rPr>
                <w:rFonts w:ascii="Arial" w:eastAsia="Times New Roman" w:hAnsi="Arial"/>
                <w:sz w:val="18"/>
                <w:shd w:val="pct15" w:color="auto" w:fill="FFFFFF"/>
                <w:lang w:eastAsia="zh-CN"/>
              </w:rPr>
              <w:tab/>
              <w:t xml:space="preserve">Equivalent power received by an antenna with 0 </w:t>
            </w:r>
            <w:proofErr w:type="spellStart"/>
            <w:r w:rsidRPr="00017929">
              <w:rPr>
                <w:rFonts w:ascii="Arial" w:eastAsia="Times New Roman" w:hAnsi="Arial"/>
                <w:sz w:val="18"/>
                <w:shd w:val="pct15" w:color="auto" w:fill="FFFFFF"/>
                <w:lang w:eastAsia="zh-CN"/>
              </w:rPr>
              <w:t>dBi</w:t>
            </w:r>
            <w:proofErr w:type="spellEnd"/>
            <w:r w:rsidRPr="00017929">
              <w:rPr>
                <w:rFonts w:ascii="Arial" w:eastAsia="Times New Roman" w:hAnsi="Arial"/>
                <w:sz w:val="18"/>
                <w:shd w:val="pct15" w:color="auto" w:fill="FFFFFF"/>
                <w:lang w:eastAsia="zh-CN"/>
              </w:rPr>
              <w:t xml:space="preserve"> gain at the centre of the quiet </w:t>
            </w:r>
            <w:proofErr w:type="gramStart"/>
            <w:r w:rsidRPr="00017929">
              <w:rPr>
                <w:rFonts w:ascii="Arial" w:eastAsia="Times New Roman" w:hAnsi="Arial"/>
                <w:sz w:val="18"/>
                <w:shd w:val="pct15" w:color="auto" w:fill="FFFFFF"/>
                <w:lang w:eastAsia="zh-CN"/>
              </w:rPr>
              <w:t>zone</w:t>
            </w:r>
            <w:proofErr w:type="gramEnd"/>
          </w:p>
          <w:p w14:paraId="42F86BDF"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6:</w:t>
            </w:r>
            <w:r w:rsidRPr="00017929">
              <w:rPr>
                <w:rFonts w:ascii="Arial" w:eastAsia="Times New Roman" w:hAnsi="Arial"/>
                <w:sz w:val="18"/>
                <w:shd w:val="pct15" w:color="auto" w:fill="FFFFFF"/>
                <w:lang w:eastAsia="zh-CN"/>
              </w:rPr>
              <w:tab/>
              <w:t xml:space="preserve">As observed with 0 </w:t>
            </w:r>
            <w:proofErr w:type="spellStart"/>
            <w:r w:rsidRPr="00017929">
              <w:rPr>
                <w:rFonts w:ascii="Arial" w:eastAsia="Times New Roman" w:hAnsi="Arial"/>
                <w:sz w:val="18"/>
                <w:shd w:val="pct15" w:color="auto" w:fill="FFFFFF"/>
                <w:lang w:eastAsia="zh-CN"/>
              </w:rPr>
              <w:t>dBi</w:t>
            </w:r>
            <w:proofErr w:type="spellEnd"/>
            <w:r w:rsidRPr="00017929">
              <w:rPr>
                <w:rFonts w:ascii="Arial" w:eastAsia="Times New Roman" w:hAnsi="Arial"/>
                <w:sz w:val="18"/>
                <w:shd w:val="pct15" w:color="auto" w:fill="FFFFFF"/>
                <w:lang w:eastAsia="zh-CN"/>
              </w:rPr>
              <w:t xml:space="preserve"> gain antenna at the centre of the quiet </w:t>
            </w:r>
            <w:proofErr w:type="gramStart"/>
            <w:r w:rsidRPr="00017929">
              <w:rPr>
                <w:rFonts w:ascii="Arial" w:eastAsia="Times New Roman" w:hAnsi="Arial"/>
                <w:sz w:val="18"/>
                <w:shd w:val="pct15" w:color="auto" w:fill="FFFFFF"/>
                <w:lang w:eastAsia="zh-CN"/>
              </w:rPr>
              <w:t>zone</w:t>
            </w:r>
            <w:proofErr w:type="gramEnd"/>
          </w:p>
          <w:p w14:paraId="4F4F1CA8"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cs="Arial"/>
                <w:sz w:val="18"/>
                <w:shd w:val="pct15" w:color="auto" w:fill="FFFFFF"/>
                <w:lang w:eastAsia="zh-CN"/>
              </w:rPr>
              <w:t>Note 7:</w:t>
            </w:r>
            <w:r w:rsidRPr="00017929">
              <w:rPr>
                <w:rFonts w:ascii="Arial" w:eastAsia="Times New Roman" w:hAnsi="Arial" w:cs="Arial"/>
                <w:sz w:val="18"/>
                <w:shd w:val="pct15" w:color="auto" w:fill="FFFFFF"/>
                <w:lang w:eastAsia="zh-CN"/>
              </w:rPr>
              <w:tab/>
              <w:t>Information about types of UE beam is given in B.2.1.3, and does not limit UE implementation or test system implementation</w:t>
            </w:r>
          </w:p>
        </w:tc>
      </w:tr>
    </w:tbl>
    <w:p w14:paraId="2FADEF89"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p>
    <w:p w14:paraId="3ECB2B65" w14:textId="77777777" w:rsidR="00017929" w:rsidRPr="00017929" w:rsidRDefault="00017929" w:rsidP="00017929">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zh-CN"/>
        </w:rPr>
      </w:pPr>
      <w:r w:rsidRPr="00017929">
        <w:rPr>
          <w:rFonts w:ascii="Arial" w:eastAsia="Times New Roman" w:hAnsi="Arial"/>
          <w:sz w:val="22"/>
          <w:shd w:val="pct15" w:color="auto" w:fill="FFFFFF"/>
          <w:lang w:eastAsia="zh-CN"/>
        </w:rPr>
        <w:t>A.7.6.15.3.2</w:t>
      </w:r>
      <w:r w:rsidRPr="00017929">
        <w:rPr>
          <w:rFonts w:ascii="Arial" w:eastAsia="Times New Roman" w:hAnsi="Arial"/>
          <w:sz w:val="22"/>
          <w:shd w:val="pct15" w:color="auto" w:fill="FFFFFF"/>
          <w:lang w:eastAsia="zh-CN"/>
        </w:rPr>
        <w:tab/>
        <w:t>Test Requirements</w:t>
      </w:r>
    </w:p>
    <w:p w14:paraId="134C8641" w14:textId="77777777" w:rsidR="00017929" w:rsidRPr="00017929" w:rsidRDefault="00017929" w:rsidP="00017929">
      <w:pPr>
        <w:overflowPunct w:val="0"/>
        <w:autoSpaceDE w:val="0"/>
        <w:autoSpaceDN w:val="0"/>
        <w:adjustRightInd w:val="0"/>
        <w:textAlignment w:val="baseline"/>
        <w:rPr>
          <w:rFonts w:eastAsia="Times New Roman" w:cs="v4.2.0"/>
          <w:shd w:val="pct15" w:color="auto" w:fill="FFFFFF"/>
          <w:lang w:eastAsia="zh-CN"/>
        </w:rPr>
      </w:pPr>
      <w:r w:rsidRPr="00017929">
        <w:rPr>
          <w:rFonts w:eastAsia="Times New Roman" w:cs="v4.2.0"/>
          <w:shd w:val="pct15" w:color="auto" w:fill="FFFFFF"/>
          <w:lang w:eastAsia="zh-CN"/>
        </w:rPr>
        <w:t xml:space="preserve">The UE shall send one Event A3 triggered measurement report for cell 2, with a measurement reporting delay less than </w:t>
      </w:r>
      <w:proofErr w:type="gramStart"/>
      <w:r w:rsidRPr="00017929">
        <w:rPr>
          <w:rFonts w:eastAsia="Times New Roman" w:cs="v4.2.0"/>
          <w:shd w:val="pct15" w:color="auto" w:fill="FFFFFF"/>
          <w:lang w:eastAsia="zh-CN"/>
        </w:rPr>
        <w:t>X</w:t>
      </w:r>
      <w:proofErr w:type="gramEnd"/>
      <w:r w:rsidRPr="00017929">
        <w:rPr>
          <w:rFonts w:eastAsia="Times New Roman" w:cs="v4.2.0"/>
          <w:shd w:val="pct15" w:color="auto" w:fill="FFFFFF"/>
          <w:lang w:eastAsia="zh-CN"/>
        </w:rPr>
        <w:t xml:space="preserve"> </w:t>
      </w:r>
      <w:proofErr w:type="spellStart"/>
      <w:r w:rsidRPr="00017929">
        <w:rPr>
          <w:rFonts w:eastAsia="Times New Roman" w:cs="v4.2.0"/>
          <w:shd w:val="pct15" w:color="auto" w:fill="FFFFFF"/>
          <w:lang w:eastAsia="zh-CN"/>
        </w:rPr>
        <w:t>ms</w:t>
      </w:r>
      <w:proofErr w:type="spellEnd"/>
      <w:r w:rsidRPr="00017929">
        <w:rPr>
          <w:rFonts w:eastAsia="Times New Roman" w:cs="v4.2.0"/>
          <w:shd w:val="pct15" w:color="auto" w:fill="FFFFFF"/>
          <w:lang w:eastAsia="zh-CN"/>
        </w:rPr>
        <w:t xml:space="preserve"> from the beginning of time period T2, where X is</w:t>
      </w:r>
    </w:p>
    <w:p w14:paraId="79C726CE" w14:textId="77777777" w:rsidR="00017929" w:rsidRPr="00017929" w:rsidRDefault="00017929" w:rsidP="00017929">
      <w:pPr>
        <w:overflowPunct w:val="0"/>
        <w:autoSpaceDE w:val="0"/>
        <w:autoSpaceDN w:val="0"/>
        <w:adjustRightInd w:val="0"/>
        <w:ind w:left="568" w:hanging="284"/>
        <w:textAlignment w:val="baseline"/>
        <w:rPr>
          <w:rFonts w:eastAsia="Times New Roman"/>
          <w:shd w:val="pct15" w:color="auto" w:fill="FFFFFF"/>
          <w:lang w:eastAsia="zh-CN"/>
        </w:rPr>
      </w:pPr>
      <w:r w:rsidRPr="00017929">
        <w:rPr>
          <w:rFonts w:eastAsia="Times New Roman"/>
          <w:shd w:val="pct15" w:color="auto" w:fill="FFFFFF"/>
          <w:lang w:eastAsia="zh-CN"/>
        </w:rPr>
        <w:t>10240 for UE supporting power class 1 and 5, or</w:t>
      </w:r>
    </w:p>
    <w:p w14:paraId="682899B4" w14:textId="77777777" w:rsidR="00017929" w:rsidRPr="00017929" w:rsidRDefault="00017929" w:rsidP="00017929">
      <w:pPr>
        <w:overflowPunct w:val="0"/>
        <w:autoSpaceDE w:val="0"/>
        <w:autoSpaceDN w:val="0"/>
        <w:adjustRightInd w:val="0"/>
        <w:ind w:left="568" w:hanging="284"/>
        <w:textAlignment w:val="baseline"/>
        <w:rPr>
          <w:rFonts w:eastAsia="Times New Roman"/>
          <w:shd w:val="pct15" w:color="auto" w:fill="FFFFFF"/>
          <w:lang w:eastAsia="zh-CN"/>
        </w:rPr>
      </w:pPr>
      <w:r w:rsidRPr="00017929">
        <w:rPr>
          <w:rFonts w:eastAsia="Times New Roman"/>
          <w:shd w:val="pct15" w:color="auto" w:fill="FFFFFF"/>
          <w:lang w:eastAsia="zh-CN"/>
        </w:rPr>
        <w:t xml:space="preserve">6400 for UE supporting other power class. </w:t>
      </w:r>
    </w:p>
    <w:p w14:paraId="789D8BBE"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The PRS RSRP measurement time fulfils the requirements specified in Clause 9.9.3.5. The UE shall perform and report the PRS RSRP measurements for Cell 3 with respect to the reference cell in the </w:t>
      </w:r>
      <w:r w:rsidRPr="00017929">
        <w:rPr>
          <w:rFonts w:eastAsia="Times New Roman" w:hint="eastAsia"/>
          <w:shd w:val="pct15" w:color="auto" w:fill="FFFFFF"/>
          <w:lang w:eastAsia="zh-CN"/>
        </w:rPr>
        <w:t>DL-</w:t>
      </w:r>
      <w:proofErr w:type="spellStart"/>
      <w:r w:rsidRPr="00017929">
        <w:rPr>
          <w:rFonts w:eastAsia="Times New Roman" w:hint="eastAsia"/>
          <w:shd w:val="pct15" w:color="auto" w:fill="FFFFFF"/>
          <w:lang w:eastAsia="zh-CN"/>
        </w:rPr>
        <w:t>AoD</w:t>
      </w:r>
      <w:proofErr w:type="spellEnd"/>
      <w:r w:rsidRPr="00017929">
        <w:rPr>
          <w:rFonts w:eastAsia="Times New Roman"/>
          <w:shd w:val="pct15" w:color="auto" w:fill="FFFFFF"/>
          <w:lang w:eastAsia="zh-CN"/>
        </w:rPr>
        <w:t xml:space="preserve"> assistance data, Cell 1, within </w:t>
      </w:r>
      <w:r w:rsidRPr="00017929">
        <w:rPr>
          <w:rFonts w:eastAsia="Times New Roman" w:hint="eastAsia"/>
          <w:shd w:val="pct15" w:color="auto" w:fill="FFFFFF"/>
          <w:lang w:eastAsia="zh-CN"/>
        </w:rPr>
        <w:t>the time duration specified in section 9.9.3.5</w:t>
      </w:r>
      <w:r w:rsidRPr="00017929">
        <w:rPr>
          <w:rFonts w:eastAsia="Times New Roman"/>
          <w:shd w:val="pct15" w:color="auto" w:fill="FFFFFF"/>
          <w:lang w:eastAsia="zh-CN"/>
        </w:rPr>
        <w:t xml:space="preserve"> starting from the beginning of time interval T2.</w:t>
      </w:r>
    </w:p>
    <w:p w14:paraId="4F06F3CE"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The rate of the correct events for </w:t>
      </w:r>
      <w:r w:rsidRPr="00017929">
        <w:rPr>
          <w:rFonts w:eastAsia="Times New Roman" w:hint="eastAsia"/>
          <w:shd w:val="pct15" w:color="auto" w:fill="FFFFFF"/>
          <w:lang w:eastAsia="zh-CN"/>
        </w:rPr>
        <w:t xml:space="preserve">the </w:t>
      </w:r>
      <w:r w:rsidRPr="00017929">
        <w:rPr>
          <w:rFonts w:eastAsia="Times New Roman"/>
          <w:shd w:val="pct15" w:color="auto" w:fill="FFFFFF"/>
          <w:lang w:eastAsia="zh-CN"/>
        </w:rPr>
        <w:t>neighbour cell observed during repeated tests shall be at least 90%, where the reported PRS RSRP measurement for each correct event shall be within the PRS RSRP reporting range specified in Clause </w:t>
      </w:r>
      <w:r w:rsidRPr="00017929">
        <w:rPr>
          <w:rFonts w:eastAsia="Times New Roman" w:hint="eastAsia"/>
          <w:shd w:val="pct15" w:color="auto" w:fill="FFFFFF"/>
          <w:lang w:eastAsia="zh-CN"/>
        </w:rPr>
        <w:t>10.1.24.3</w:t>
      </w:r>
      <w:r w:rsidRPr="00017929">
        <w:rPr>
          <w:rFonts w:eastAsia="Times New Roman"/>
          <w:shd w:val="pct15" w:color="auto" w:fill="FFFFFF"/>
          <w:lang w:eastAsia="zh-CN"/>
        </w:rPr>
        <w:t>, i.e., between PRS RSRP_0 and PRS RSRP</w:t>
      </w:r>
      <w:r w:rsidRPr="00017929">
        <w:rPr>
          <w:rFonts w:eastAsia="Times New Roman" w:hint="eastAsia"/>
          <w:shd w:val="pct15" w:color="auto" w:fill="FFFFFF"/>
          <w:lang w:eastAsia="zh-CN"/>
        </w:rPr>
        <w:t>_126</w:t>
      </w:r>
      <w:r w:rsidRPr="00017929">
        <w:rPr>
          <w:rFonts w:eastAsia="Times New Roman"/>
          <w:shd w:val="pct15" w:color="auto" w:fill="FFFFFF"/>
          <w:lang w:eastAsia="zh-CN"/>
        </w:rPr>
        <w:t>.</w:t>
      </w:r>
    </w:p>
    <w:p w14:paraId="58C4025F" w14:textId="77777777" w:rsidR="00017929" w:rsidRPr="00017929" w:rsidRDefault="00017929" w:rsidP="00017929">
      <w:pPr>
        <w:overflowPunct w:val="0"/>
        <w:autoSpaceDE w:val="0"/>
        <w:autoSpaceDN w:val="0"/>
        <w:adjustRightInd w:val="0"/>
        <w:textAlignment w:val="baseline"/>
        <w:rPr>
          <w:rFonts w:eastAsia="Times New Roman" w:cs="v4.2.0"/>
          <w:shd w:val="pct15" w:color="auto" w:fill="FFFFFF"/>
          <w:lang w:eastAsia="zh-CN"/>
        </w:rPr>
      </w:pPr>
      <w:r w:rsidRPr="00017929">
        <w:rPr>
          <w:rFonts w:eastAsia="Times New Roman" w:cs="v4.2.0"/>
          <w:shd w:val="pct15" w:color="auto" w:fill="FFFFFF"/>
          <w:lang w:eastAsia="zh-CN"/>
        </w:rPr>
        <w:t xml:space="preserve">The UE shall not send event triggered measurement reports, </w:t>
      </w:r>
      <w:proofErr w:type="gramStart"/>
      <w:r w:rsidRPr="00017929">
        <w:rPr>
          <w:rFonts w:eastAsia="Times New Roman" w:cs="v4.2.0"/>
          <w:shd w:val="pct15" w:color="auto" w:fill="FFFFFF"/>
          <w:lang w:eastAsia="zh-CN"/>
        </w:rPr>
        <w:t>as long as</w:t>
      </w:r>
      <w:proofErr w:type="gramEnd"/>
      <w:r w:rsidRPr="00017929">
        <w:rPr>
          <w:rFonts w:eastAsia="Times New Roman" w:cs="v4.2.0"/>
          <w:shd w:val="pct15" w:color="auto" w:fill="FFFFFF"/>
          <w:lang w:eastAsia="zh-CN"/>
        </w:rPr>
        <w:t xml:space="preserve"> the reporting criteria are not fulfilled. The rate of correct events observed during repeated tests shall be at least 90%.</w:t>
      </w:r>
    </w:p>
    <w:p w14:paraId="729BDCDC" w14:textId="77777777" w:rsidR="00017929" w:rsidRPr="00017929" w:rsidRDefault="00017929" w:rsidP="00017929">
      <w:pPr>
        <w:overflowPunct w:val="0"/>
        <w:autoSpaceDE w:val="0"/>
        <w:autoSpaceDN w:val="0"/>
        <w:adjustRightInd w:val="0"/>
        <w:textAlignment w:val="baseline"/>
        <w:rPr>
          <w:rFonts w:eastAsia="Times New Roman" w:cs="v4.2.0"/>
          <w:shd w:val="pct15" w:color="auto" w:fill="FFFFFF"/>
          <w:lang w:eastAsia="zh-CN"/>
        </w:rPr>
      </w:pPr>
      <w:r w:rsidRPr="00017929">
        <w:rPr>
          <w:rFonts w:eastAsia="Times New Roman" w:cs="v4.2.0"/>
          <w:shd w:val="pct15" w:color="auto" w:fill="FFFFFF"/>
          <w:lang w:eastAsia="zh-CN"/>
        </w:rPr>
        <w:t>IUE is not required to report SSB time index.</w:t>
      </w:r>
    </w:p>
    <w:p w14:paraId="6074E8C5" w14:textId="77777777" w:rsidR="00017929" w:rsidRPr="00017929" w:rsidRDefault="00017929" w:rsidP="00017929">
      <w:pPr>
        <w:keepLines/>
        <w:overflowPunct w:val="0"/>
        <w:autoSpaceDE w:val="0"/>
        <w:autoSpaceDN w:val="0"/>
        <w:adjustRightInd w:val="0"/>
        <w:ind w:left="1135" w:hanging="851"/>
        <w:textAlignment w:val="baseline"/>
        <w:rPr>
          <w:rFonts w:eastAsia="Times New Roman"/>
          <w:shd w:val="pct15" w:color="auto" w:fill="FFFFFF"/>
          <w:lang w:eastAsia="zh-CN"/>
        </w:rPr>
      </w:pPr>
      <w:r w:rsidRPr="00017929">
        <w:rPr>
          <w:rFonts w:eastAsia="Times New Roman"/>
          <w:shd w:val="pct15" w:color="auto" w:fill="FFFFFF"/>
          <w:lang w:eastAsia="zh-CN"/>
        </w:rPr>
        <w:t>NOTE:</w:t>
      </w:r>
      <w:r w:rsidRPr="00017929">
        <w:rPr>
          <w:rFonts w:eastAsia="Times New Roman"/>
          <w:shd w:val="pct15" w:color="auto" w:fill="FFFFFF"/>
          <w:lang w:eastAsia="zh-CN"/>
        </w:rPr>
        <w:tab/>
        <w:t>The actual overall delays measured in the test may be up to 2xTTI</w:t>
      </w:r>
      <w:r w:rsidRPr="00017929">
        <w:rPr>
          <w:rFonts w:eastAsia="Times New Roman"/>
          <w:shd w:val="pct15" w:color="auto" w:fill="FFFFFF"/>
          <w:vertAlign w:val="subscript"/>
          <w:lang w:eastAsia="zh-CN"/>
        </w:rPr>
        <w:t>DCCH</w:t>
      </w:r>
      <w:r w:rsidRPr="00017929">
        <w:rPr>
          <w:rFonts w:eastAsia="Times New Roman"/>
          <w:shd w:val="pct15" w:color="auto" w:fill="FFFFFF"/>
          <w:lang w:eastAsia="zh-CN"/>
        </w:rPr>
        <w:t xml:space="preserve"> higher than the measurement reporting delays above because of TTI insertion uncertainty of the measurement report in DCCH.</w:t>
      </w:r>
    </w:p>
    <w:p w14:paraId="510D10BF" w14:textId="77777777" w:rsidR="00D16F0C" w:rsidRDefault="00D16F0C" w:rsidP="00E50E1C">
      <w:pPr>
        <w:keepLines/>
        <w:overflowPunct w:val="0"/>
        <w:autoSpaceDE w:val="0"/>
        <w:autoSpaceDN w:val="0"/>
        <w:adjustRightInd w:val="0"/>
        <w:ind w:left="1135" w:hanging="851"/>
        <w:textAlignment w:val="baseline"/>
        <w:rPr>
          <w:rFonts w:eastAsia="游明朝"/>
          <w:shd w:val="pct15" w:color="auto" w:fill="FFFFFF"/>
          <w:lang w:eastAsia="ja-JP"/>
        </w:rPr>
      </w:pPr>
    </w:p>
    <w:p w14:paraId="5D45EE3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26AD3C2" w14:textId="61277480" w:rsidR="004D3897" w:rsidRPr="00CA0A0E" w:rsidRDefault="00621E1D" w:rsidP="00564BA6">
      <w:pPr>
        <w:autoSpaceDE w:val="0"/>
        <w:autoSpaceDN w:val="0"/>
        <w:adjustRightInd w:val="0"/>
        <w:jc w:val="both"/>
      </w:pPr>
      <w:r w:rsidRPr="00CC1B4F">
        <w:rPr>
          <w:rFonts w:ascii="Arial" w:eastAsia="SimSun" w:hAnsi="Arial"/>
        </w:rPr>
        <w:lastRenderedPageBreak/>
        <w:t xml:space="preserve">The </w:t>
      </w:r>
      <w:r w:rsidR="00AC0849" w:rsidRPr="00CC1B4F">
        <w:rPr>
          <w:rFonts w:ascii="Arial" w:eastAsia="SimSun" w:hAnsi="Arial"/>
        </w:rPr>
        <w:t xml:space="preserve">test </w:t>
      </w:r>
      <w:r w:rsidR="003428C0">
        <w:rPr>
          <w:rFonts w:ascii="Arial" w:eastAsia="游明朝" w:hAnsi="Arial" w:hint="eastAsia"/>
          <w:lang w:eastAsia="ja-JP"/>
        </w:rPr>
        <w:t>has</w:t>
      </w:r>
      <w:r w:rsidR="00EB3696" w:rsidRPr="00CC1B4F">
        <w:rPr>
          <w:rFonts w:ascii="Arial" w:hAnsi="Arial"/>
        </w:rPr>
        <w:t xml:space="preserve"> 2 time periods, T1 and T2.</w:t>
      </w:r>
      <w:r w:rsidR="00564BA6">
        <w:rPr>
          <w:rFonts w:ascii="Arial" w:hAnsi="Arial" w:hint="eastAsia"/>
          <w:lang w:eastAsia="ja-JP"/>
        </w:rPr>
        <w:t xml:space="preserve"> </w:t>
      </w:r>
      <w:r w:rsidR="004D3897" w:rsidRPr="00CA0A0E">
        <w:rPr>
          <w:rFonts w:ascii="Arial" w:hAnsi="Arial" w:cs="Arial"/>
        </w:rPr>
        <w:t>To analyse the test case, it is helpful to show the values of SS</w:t>
      </w:r>
      <w:r w:rsidR="00564BA6">
        <w:rPr>
          <w:rFonts w:ascii="Arial" w:hAnsi="Arial" w:cs="Arial" w:hint="eastAsia"/>
          <w:lang w:eastAsia="ja-JP"/>
        </w:rPr>
        <w:t>B_RP</w:t>
      </w:r>
      <w:r w:rsidR="004D3897" w:rsidRPr="00CA0A0E">
        <w:rPr>
          <w:rFonts w:ascii="Arial" w:hAnsi="Arial" w:cs="Arial"/>
        </w:rPr>
        <w:t xml:space="preserve"> for Cells </w:t>
      </w:r>
      <w:r w:rsidR="004D3897">
        <w:rPr>
          <w:rFonts w:ascii="Arial" w:hAnsi="Arial" w:cs="Arial"/>
        </w:rPr>
        <w:t>1</w:t>
      </w:r>
      <w:r w:rsidR="004D3897" w:rsidRPr="00CA0A0E">
        <w:rPr>
          <w:rFonts w:ascii="Arial" w:hAnsi="Arial" w:cs="Arial"/>
        </w:rPr>
        <w:t xml:space="preserve"> and </w:t>
      </w:r>
      <w:r w:rsidR="004D3897">
        <w:rPr>
          <w:rFonts w:ascii="Arial" w:hAnsi="Arial" w:cs="Arial"/>
        </w:rPr>
        <w:t>2</w:t>
      </w:r>
      <w:r w:rsidR="004D3897" w:rsidRPr="00CA0A0E">
        <w:rPr>
          <w:rFonts w:ascii="Arial" w:hAnsi="Arial" w:cs="Arial"/>
        </w:rPr>
        <w:t xml:space="preserve"> versus time.</w:t>
      </w:r>
    </w:p>
    <w:p w14:paraId="474A7FFC" w14:textId="0F860708" w:rsidR="002A234B" w:rsidRPr="004908A0" w:rsidRDefault="00000000" w:rsidP="00340611">
      <w:pPr>
        <w:autoSpaceDE w:val="0"/>
        <w:autoSpaceDN w:val="0"/>
        <w:adjustRightInd w:val="0"/>
        <w:jc w:val="center"/>
        <w:rPr>
          <w:rFonts w:ascii="Arial" w:eastAsia="SimSun" w:hAnsi="Arial"/>
          <w:color w:val="FF0000"/>
        </w:rPr>
      </w:pPr>
      <w:r>
        <w:pict w14:anchorId="352CB3AF">
          <v:shape id="_x0000_i1031" type="#_x0000_t75" style="width:300pt;height:276.75pt">
            <v:imagedata r:id="rId13" o:title=""/>
          </v:shape>
        </w:pict>
      </w:r>
    </w:p>
    <w:p w14:paraId="101CBD78"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9D4CAE" w14:textId="18242553" w:rsidR="00DD30C2" w:rsidRPr="00AE02D9" w:rsidRDefault="00DD30C2" w:rsidP="00DD30C2">
      <w:pPr>
        <w:rPr>
          <w:rFonts w:ascii="Arial" w:hAnsi="Arial"/>
        </w:rPr>
      </w:pPr>
      <w:r w:rsidRPr="00AE02D9">
        <w:rPr>
          <w:rFonts w:ascii="Arial" w:hAnsi="Arial"/>
        </w:rPr>
        <w:t xml:space="preserve">During T1 only NR Cell </w:t>
      </w:r>
      <w:r w:rsidR="00AE02D9" w:rsidRPr="00AE02D9">
        <w:rPr>
          <w:rFonts w:ascii="Arial" w:hAnsi="Arial"/>
        </w:rPr>
        <w:t>1</w:t>
      </w:r>
      <w:r w:rsidRPr="00AE02D9">
        <w:rPr>
          <w:rFonts w:ascii="Arial" w:hAnsi="Arial"/>
        </w:rPr>
        <w:t xml:space="preserve"> is present and the nominal </w:t>
      </w:r>
      <w:proofErr w:type="spellStart"/>
      <w:r w:rsidRPr="00AE02D9">
        <w:rPr>
          <w:rFonts w:ascii="Arial" w:hAnsi="Arial"/>
        </w:rPr>
        <w:t>Ês</w:t>
      </w:r>
      <w:proofErr w:type="spellEnd"/>
      <w:r w:rsidRPr="00AE02D9">
        <w:rPr>
          <w:rFonts w:ascii="Arial" w:hAnsi="Arial"/>
        </w:rPr>
        <w:t>/</w:t>
      </w:r>
      <w:proofErr w:type="spellStart"/>
      <w:r w:rsidRPr="00AE02D9">
        <w:rPr>
          <w:rFonts w:ascii="Arial" w:hAnsi="Arial"/>
        </w:rPr>
        <w:t>Iot</w:t>
      </w:r>
      <w:proofErr w:type="spellEnd"/>
      <w:r w:rsidRPr="00AE02D9">
        <w:rPr>
          <w:rFonts w:ascii="Arial" w:hAnsi="Arial"/>
        </w:rPr>
        <w:t xml:space="preserve"> value is +</w:t>
      </w:r>
      <w:r w:rsidR="007F04FA">
        <w:rPr>
          <w:rFonts w:ascii="Arial" w:hAnsi="Arial" w:hint="eastAsia"/>
          <w:lang w:eastAsia="ja-JP"/>
        </w:rPr>
        <w:t>3.3</w:t>
      </w:r>
      <w:r w:rsidRPr="00AE02D9">
        <w:rPr>
          <w:rFonts w:ascii="Arial" w:hAnsi="Arial"/>
        </w:rPr>
        <w:t xml:space="preserve"> </w:t>
      </w:r>
      <w:proofErr w:type="spellStart"/>
      <w:r w:rsidRPr="00AE02D9">
        <w:rPr>
          <w:rFonts w:ascii="Arial" w:hAnsi="Arial"/>
        </w:rPr>
        <w:t>dB.</w:t>
      </w:r>
      <w:proofErr w:type="spellEnd"/>
    </w:p>
    <w:p w14:paraId="62938FDE" w14:textId="4AA5B0BD" w:rsidR="00DD30C2" w:rsidRPr="00AE02D9" w:rsidRDefault="00DD30C2" w:rsidP="00DD30C2">
      <w:pPr>
        <w:rPr>
          <w:rFonts w:ascii="Arial" w:hAnsi="Arial"/>
        </w:rPr>
      </w:pPr>
      <w:r w:rsidRPr="00AE02D9">
        <w:rPr>
          <w:rFonts w:ascii="Arial" w:hAnsi="Arial"/>
        </w:rPr>
        <w:t>During T2, the SS</w:t>
      </w:r>
      <w:r w:rsidR="00190847">
        <w:rPr>
          <w:rFonts w:ascii="Arial" w:hAnsi="Arial" w:hint="eastAsia"/>
          <w:lang w:eastAsia="ja-JP"/>
        </w:rPr>
        <w:t>B_R</w:t>
      </w:r>
      <w:r w:rsidRPr="00AE02D9">
        <w:rPr>
          <w:rFonts w:ascii="Arial" w:hAnsi="Arial"/>
        </w:rPr>
        <w:t xml:space="preserve">P of NR Cell </w:t>
      </w:r>
      <w:r w:rsidR="00AE02D9" w:rsidRPr="00AE02D9">
        <w:rPr>
          <w:rFonts w:ascii="Arial" w:hAnsi="Arial"/>
        </w:rPr>
        <w:t>2</w:t>
      </w:r>
      <w:r w:rsidRPr="00AE02D9">
        <w:rPr>
          <w:rFonts w:ascii="Arial" w:hAnsi="Arial"/>
        </w:rPr>
        <w:t xml:space="preserve"> is 3dB higher </w:t>
      </w:r>
      <w:r w:rsidR="00AE02D9" w:rsidRPr="00AE02D9">
        <w:rPr>
          <w:rFonts w:ascii="Arial" w:hAnsi="Arial"/>
        </w:rPr>
        <w:t>than</w:t>
      </w:r>
      <w:r w:rsidRPr="00AE02D9">
        <w:rPr>
          <w:rFonts w:ascii="Arial" w:hAnsi="Arial"/>
        </w:rPr>
        <w:t xml:space="preserve"> NR Cell </w:t>
      </w:r>
      <w:r w:rsidR="00AE02D9" w:rsidRPr="00AE02D9">
        <w:rPr>
          <w:rFonts w:ascii="Arial" w:hAnsi="Arial"/>
        </w:rPr>
        <w:t>1</w:t>
      </w:r>
      <w:r w:rsidRPr="00AE02D9">
        <w:rPr>
          <w:rFonts w:ascii="Arial" w:hAnsi="Arial"/>
        </w:rPr>
        <w:t xml:space="preserve">. The “Event A3 (Neighbour becomes offset </w:t>
      </w:r>
      <w:r w:rsidRPr="00AE02D9">
        <w:rPr>
          <w:rFonts w:ascii="Arial" w:hAnsi="Arial" w:hint="eastAsia"/>
          <w:lang w:eastAsia="zh-CN"/>
        </w:rPr>
        <w:t>(-</w:t>
      </w:r>
      <w:r w:rsidRPr="00AE02D9">
        <w:rPr>
          <w:rFonts w:ascii="Arial" w:hAnsi="Arial"/>
          <w:lang w:eastAsia="zh-CN"/>
        </w:rPr>
        <w:t>6</w:t>
      </w:r>
      <w:r w:rsidRPr="00AE02D9">
        <w:rPr>
          <w:rFonts w:ascii="Arial" w:hAnsi="Arial" w:hint="eastAsia"/>
          <w:lang w:eastAsia="zh-CN"/>
        </w:rPr>
        <w:t>dB)</w:t>
      </w:r>
      <w:r w:rsidRPr="00AE02D9">
        <w:rPr>
          <w:rFonts w:ascii="Arial" w:hAnsi="Arial"/>
        </w:rPr>
        <w:t xml:space="preserve"> better than </w:t>
      </w:r>
      <w:proofErr w:type="spellStart"/>
      <w:r w:rsidRPr="00AE02D9">
        <w:rPr>
          <w:rFonts w:ascii="Arial" w:hAnsi="Arial"/>
        </w:rPr>
        <w:t>SpCell</w:t>
      </w:r>
      <w:proofErr w:type="spellEnd"/>
      <w:r w:rsidRPr="00AE02D9">
        <w:rPr>
          <w:rFonts w:ascii="Arial" w:hAnsi="Arial"/>
        </w:rPr>
        <w:t xml:space="preserve">)” condition is contained in is </w:t>
      </w:r>
      <w:r w:rsidRPr="00AE02D9">
        <w:rPr>
          <w:rFonts w:ascii="Arial" w:hAnsi="Arial" w:hint="eastAsia"/>
          <w:lang w:eastAsia="zh-CN"/>
        </w:rPr>
        <w:t>easily</w:t>
      </w:r>
      <w:r w:rsidRPr="00AE02D9">
        <w:rPr>
          <w:rFonts w:ascii="Arial" w:hAnsi="Arial"/>
        </w:rPr>
        <w:t xml:space="preserve"> met, </w:t>
      </w:r>
      <w:r w:rsidRPr="00AE02D9">
        <w:rPr>
          <w:rFonts w:ascii="Arial" w:hAnsi="Arial" w:hint="eastAsia"/>
          <w:lang w:eastAsia="zh-CN"/>
        </w:rPr>
        <w:t>but</w:t>
      </w:r>
      <w:r w:rsidRPr="00AE02D9">
        <w:rPr>
          <w:rFonts w:ascii="Arial" w:hAnsi="Arial"/>
        </w:rPr>
        <w:t xml:space="preserve"> the effect of uncertainties on the test verdict needs to be checked. A decision can then be made on whether Test Tolerances need to be applied.</w:t>
      </w:r>
    </w:p>
    <w:p w14:paraId="52031DA0"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5C946521"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3F8934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237FBE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8C72A87"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parameters from the core </w:t>
      </w:r>
      <w:proofErr w:type="gramStart"/>
      <w:r w:rsidRPr="00452870">
        <w:rPr>
          <w:rFonts w:ascii="Arial" w:eastAsia="SimSun" w:hAnsi="Arial"/>
        </w:rPr>
        <w:t>requirements</w:t>
      </w:r>
      <w:proofErr w:type="gramEnd"/>
    </w:p>
    <w:p w14:paraId="7BB7489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4167E67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4A019D4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3AFB872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5E7CE59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881C14D"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24E19E3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E7E4A9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E01453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lastRenderedPageBreak/>
        <w:t>a) Original specified key parameters</w:t>
      </w:r>
    </w:p>
    <w:p w14:paraId="21C87931" w14:textId="3E031FB1"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w:t>
      </w:r>
      <w:r w:rsidR="00A17B45">
        <w:rPr>
          <w:rFonts w:ascii="Arial" w:eastAsia="SimSun" w:hAnsi="Arial"/>
        </w:rPr>
        <w:t>6</w:t>
      </w:r>
      <w:r w:rsidR="007648F3">
        <w:rPr>
          <w:rFonts w:ascii="Arial" w:eastAsia="SimSun" w:hAnsi="Arial"/>
        </w:rPr>
        <w:t>.</w:t>
      </w:r>
      <w:r w:rsidR="006C7898">
        <w:rPr>
          <w:rFonts w:ascii="Arial" w:eastAsia="游明朝" w:hAnsi="Arial" w:hint="eastAsia"/>
          <w:lang w:eastAsia="ja-JP"/>
        </w:rPr>
        <w:t>15.3</w:t>
      </w:r>
      <w:r w:rsidR="007648F3">
        <w:rPr>
          <w:rFonts w:ascii="Arial" w:eastAsia="SimSun" w:hAnsi="Arial"/>
        </w:rPr>
        <w:t>.</w:t>
      </w:r>
      <w:r w:rsidR="00652DA1">
        <w:rPr>
          <w:rFonts w:ascii="Arial" w:eastAsia="游明朝" w:hAnsi="Arial" w:hint="eastAsia"/>
          <w:lang w:eastAsia="ja-JP"/>
        </w:rPr>
        <w:t>1</w:t>
      </w:r>
      <w:r w:rsidR="007648F3">
        <w:rPr>
          <w:rFonts w:ascii="Arial" w:eastAsia="SimSun" w:hAnsi="Arial"/>
        </w:rPr>
        <w:t>-</w:t>
      </w:r>
      <w:r w:rsidR="00FF6035">
        <w:rPr>
          <w:rFonts w:ascii="Arial" w:eastAsia="游明朝" w:hAnsi="Arial" w:hint="eastAsia"/>
          <w:lang w:eastAsia="ja-JP"/>
        </w:rPr>
        <w:t>1</w:t>
      </w:r>
      <w:r w:rsidR="00A17B45">
        <w:rPr>
          <w:rFonts w:ascii="Arial" w:eastAsia="SimSun" w:hAnsi="Arial"/>
        </w:rPr>
        <w:t xml:space="preserve">, </w:t>
      </w:r>
      <w:r w:rsidR="00A17B45" w:rsidRPr="00A17B45">
        <w:rPr>
          <w:rFonts w:ascii="Arial" w:eastAsia="SimSun" w:hAnsi="Arial"/>
        </w:rPr>
        <w:t>A.7.6.</w:t>
      </w:r>
      <w:r w:rsidR="00652DA1">
        <w:rPr>
          <w:rFonts w:ascii="Arial" w:eastAsia="游明朝" w:hAnsi="Arial" w:hint="eastAsia"/>
          <w:lang w:eastAsia="ja-JP"/>
        </w:rPr>
        <w:t>15.3.</w:t>
      </w:r>
      <w:r w:rsidR="00FF6035">
        <w:rPr>
          <w:rFonts w:ascii="Arial" w:eastAsia="游明朝" w:hAnsi="Arial" w:hint="eastAsia"/>
          <w:lang w:eastAsia="ja-JP"/>
        </w:rPr>
        <w:t>1-2</w:t>
      </w:r>
      <w:r w:rsidR="007648F3">
        <w:rPr>
          <w:rFonts w:ascii="Arial" w:eastAsia="SimSun" w:hAnsi="Arial"/>
        </w:rPr>
        <w:t xml:space="preserve"> and </w:t>
      </w:r>
      <w:r w:rsidR="00A17B45" w:rsidRPr="00A17B45">
        <w:rPr>
          <w:rFonts w:ascii="Arial" w:eastAsia="SimSun" w:hAnsi="Arial"/>
        </w:rPr>
        <w:t>A.7.6.</w:t>
      </w:r>
      <w:r w:rsidR="00FF6035">
        <w:rPr>
          <w:rFonts w:ascii="Arial" w:eastAsia="游明朝" w:hAnsi="Arial" w:hint="eastAsia"/>
          <w:lang w:eastAsia="ja-JP"/>
        </w:rPr>
        <w:t>15.3.1-3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22DE011A"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39DD140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156BC6A" w14:textId="77777777" w:rsidR="00C21ABC" w:rsidRPr="00C4596A" w:rsidRDefault="00C21ABC" w:rsidP="00C4596A">
      <w:pPr>
        <w:autoSpaceDE w:val="0"/>
        <w:autoSpaceDN w:val="0"/>
        <w:adjustRightInd w:val="0"/>
        <w:jc w:val="both"/>
        <w:rPr>
          <w:rFonts w:ascii="Arial" w:eastAsia="SimSun" w:hAnsi="Arial"/>
        </w:rPr>
      </w:pPr>
    </w:p>
    <w:p w14:paraId="27872738"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6F85ACD"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00C01A95"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64C86AC4" w14:textId="77777777"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proofErr w:type="spellStart"/>
      <w:r>
        <w:rPr>
          <w:rFonts w:ascii="Arial" w:hAnsi="Arial" w:cs="Arial"/>
        </w:rPr>
        <w:t>PSCell</w:t>
      </w:r>
      <w:proofErr w:type="spellEnd"/>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77B4DA96" w14:textId="77777777" w:rsidR="00A36350" w:rsidRPr="00E579D8" w:rsidRDefault="00A36350" w:rsidP="00A36350">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w:t>
      </w:r>
      <w:proofErr w:type="spellStart"/>
      <w:r>
        <w:rPr>
          <w:rFonts w:ascii="Arial" w:hAnsi="Arial" w:cs="Arial"/>
        </w:rPr>
        <w:t>Ofn</w:t>
      </w:r>
      <w:proofErr w:type="spellEnd"/>
      <w:r w:rsidR="00BD5E29">
        <w:rPr>
          <w:rFonts w:ascii="Arial" w:hAnsi="Arial" w:cs="Arial"/>
        </w:rPr>
        <w:t xml:space="preserve"> (A3 offset)</w:t>
      </w:r>
    </w:p>
    <w:p w14:paraId="70329BAF" w14:textId="77777777" w:rsidR="00627FD0" w:rsidRPr="00C4596A" w:rsidRDefault="00627FD0" w:rsidP="00C4596A">
      <w:pPr>
        <w:autoSpaceDE w:val="0"/>
        <w:autoSpaceDN w:val="0"/>
        <w:adjustRightInd w:val="0"/>
        <w:jc w:val="both"/>
        <w:rPr>
          <w:rFonts w:ascii="Arial" w:eastAsia="SimSun" w:hAnsi="Arial"/>
        </w:rPr>
      </w:pPr>
    </w:p>
    <w:p w14:paraId="608B77B1"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17BA986" w14:textId="104A46AA"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61723">
        <w:rPr>
          <w:rFonts w:ascii="Arial" w:hAnsi="Arial" w:hint="eastAsia"/>
          <w:lang w:eastAsia="ja-JP"/>
        </w:rPr>
        <w:t>3</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w:t>
      </w:r>
      <w:r w:rsidR="003B1093">
        <w:rPr>
          <w:rFonts w:ascii="Arial" w:hAnsi="Arial" w:hint="eastAsia"/>
          <w:lang w:eastAsia="ja-JP"/>
        </w:rPr>
        <w:t>cell 1</w:t>
      </w:r>
      <w:r w:rsidR="00A417F5">
        <w:rPr>
          <w:rFonts w:ascii="Arial" w:hAnsi="Arial" w:hint="eastAsia"/>
          <w:lang w:eastAsia="ja-JP"/>
        </w:rPr>
        <w:t>/</w:t>
      </w:r>
      <w:r w:rsidR="003B1093">
        <w:rPr>
          <w:rFonts w:ascii="Arial" w:hAnsi="Arial" w:hint="eastAsia"/>
          <w:lang w:eastAsia="ja-JP"/>
        </w:rPr>
        <w:t xml:space="preserve">cell 3 </w:t>
      </w:r>
      <w:r>
        <w:rPr>
          <w:rFonts w:ascii="Arial" w:hAnsi="Arial"/>
        </w:rPr>
        <w:t xml:space="preserve">on </w:t>
      </w:r>
      <w:r w:rsidR="00370FAA">
        <w:rPr>
          <w:rFonts w:ascii="Arial" w:hAnsi="Arial" w:hint="eastAsia"/>
          <w:lang w:eastAsia="ja-JP"/>
        </w:rPr>
        <w:t>carrier frequency</w:t>
      </w:r>
      <w:r w:rsidR="00EC4BA0">
        <w:rPr>
          <w:rFonts w:ascii="Arial" w:hAnsi="Arial" w:hint="eastAsia"/>
          <w:lang w:eastAsia="ja-JP"/>
        </w:rPr>
        <w:t xml:space="preserve"> 1 and cell 2 on </w:t>
      </w:r>
      <w:r w:rsidR="006A0C52">
        <w:rPr>
          <w:rFonts w:ascii="Arial" w:hAnsi="Arial" w:hint="eastAsia"/>
          <w:lang w:eastAsia="ja-JP"/>
        </w:rPr>
        <w:t>carrier frequency</w:t>
      </w:r>
      <w:r w:rsidR="00EC4BA0">
        <w:rPr>
          <w:rFonts w:ascii="Arial" w:hAnsi="Arial" w:hint="eastAsia"/>
          <w:lang w:eastAsia="ja-JP"/>
        </w:rPr>
        <w:t xml:space="preserve"> 2</w:t>
      </w:r>
      <w:r w:rsidR="00013A51" w:rsidRPr="00BD69A5">
        <w:rPr>
          <w:rFonts w:ascii="Arial" w:hAnsi="Arial"/>
        </w:rPr>
        <w:t>, with AWGN. We propose to control the following parameters:</w:t>
      </w:r>
    </w:p>
    <w:p w14:paraId="60236CEB"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oc1</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A165B26" w14:textId="77777777" w:rsidR="00E50A08" w:rsidRPr="00A73401" w:rsidRDefault="00E50A08" w:rsidP="00E50A08">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oc1</w:t>
      </w:r>
      <w:r w:rsidRPr="00A73401">
        <w:rPr>
          <w:rFonts w:ascii="Arial" w:hAnsi="Arial" w:hint="eastAsia"/>
          <w:vertAlign w:val="subscript"/>
        </w:rPr>
        <w:t xml:space="preserve"> </w:t>
      </w:r>
      <w:r w:rsidR="00C237E4" w:rsidRPr="00A73401">
        <w:rPr>
          <w:rFonts w:ascii="Arial" w:hAnsi="Arial" w:cs="Arial"/>
        </w:rPr>
        <w:t>for PRBs #RB</w:t>
      </w:r>
      <w:r w:rsidR="00C237E4" w:rsidRPr="00A73401">
        <w:rPr>
          <w:rFonts w:ascii="Arial" w:hAnsi="Arial" w:cs="Arial"/>
          <w:vertAlign w:val="subscript"/>
        </w:rPr>
        <w:t>J</w:t>
      </w:r>
      <w:r w:rsidR="00C237E4" w:rsidRPr="00A73401">
        <w:rPr>
          <w:rFonts w:ascii="Arial" w:hAnsi="Arial" w:cs="Arial"/>
        </w:rPr>
        <w:t>-RB</w:t>
      </w:r>
      <w:r w:rsidR="00C237E4" w:rsidRPr="00A73401">
        <w:rPr>
          <w:rFonts w:ascii="Arial" w:hAnsi="Arial" w:cs="Arial"/>
          <w:vertAlign w:val="subscript"/>
        </w:rPr>
        <w:t>J+19</w:t>
      </w:r>
      <w:r w:rsidR="00C237E4" w:rsidRPr="00A73401">
        <w:rPr>
          <w:rFonts w:ascii="Arial" w:hAnsi="Arial"/>
        </w:rPr>
        <w:t xml:space="preserve"> </w:t>
      </w:r>
      <w:r w:rsidR="00C237E4" w:rsidRPr="00A73401">
        <w:rPr>
          <w:rFonts w:ascii="Arial" w:hAnsi="Arial" w:hint="eastAsia"/>
        </w:rPr>
        <w:t>uncertainty</w:t>
      </w:r>
      <w:r w:rsidRPr="00A73401">
        <w:rPr>
          <w:rFonts w:ascii="Arial" w:hAnsi="Arial" w:hint="eastAsia"/>
        </w:rPr>
        <w:t xml:space="preserve">: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56B38A3C"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0CAF9F0"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for PRBs #RB</w:t>
      </w:r>
      <w:r w:rsidRPr="00A73401">
        <w:rPr>
          <w:rFonts w:ascii="Arial" w:hAnsi="Arial" w:cs="Arial"/>
          <w:vertAlign w:val="subscript"/>
        </w:rPr>
        <w:t>J</w:t>
      </w:r>
      <w:r w:rsidRPr="00A73401">
        <w:rPr>
          <w:rFonts w:ascii="Arial" w:hAnsi="Arial" w:cs="Arial"/>
        </w:rPr>
        <w:t>-RB</w:t>
      </w:r>
      <w:r w:rsidRPr="00A73401">
        <w:rPr>
          <w:rFonts w:ascii="Arial" w:hAnsi="Arial" w:cs="Arial"/>
          <w:vertAlign w:val="subscript"/>
        </w:rPr>
        <w:t>J+19</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5E3335F"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oc1</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38368C6B"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oc1</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1FB5B499"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2 signal / AWGN, Ês</w:t>
      </w:r>
      <w:r w:rsidRPr="00D66228">
        <w:rPr>
          <w:rFonts w:ascii="Arial" w:hAnsi="Arial"/>
          <w:vertAlign w:val="subscript"/>
        </w:rPr>
        <w:t>2</w:t>
      </w:r>
      <w:r w:rsidRPr="00D66228">
        <w:rPr>
          <w:rFonts w:ascii="Arial" w:hAnsi="Arial"/>
        </w:rPr>
        <w:t xml:space="preserve"> / N</w:t>
      </w:r>
      <w:r w:rsidRPr="00D66228">
        <w:rPr>
          <w:rFonts w:ascii="Arial" w:hAnsi="Arial"/>
          <w:vertAlign w:val="subscript"/>
        </w:rPr>
        <w:t>oc2</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005AC05C" w14:textId="77777777" w:rsidR="00993602" w:rsidRDefault="003C673D" w:rsidP="006119E0">
      <w:pPr>
        <w:numPr>
          <w:ilvl w:val="0"/>
          <w:numId w:val="7"/>
        </w:numPr>
        <w:autoSpaceDE w:val="0"/>
        <w:autoSpaceDN w:val="0"/>
        <w:adjustRightInd w:val="0"/>
        <w:spacing w:after="60"/>
        <w:jc w:val="both"/>
        <w:rPr>
          <w:rFonts w:ascii="Arial" w:hAnsi="Arial"/>
        </w:rPr>
      </w:pPr>
      <w:r w:rsidRPr="00993602">
        <w:rPr>
          <w:rFonts w:ascii="Arial" w:hAnsi="Arial"/>
        </w:rPr>
        <w:t>Ratio of cell 2 signal / AWGN, Ês</w:t>
      </w:r>
      <w:r w:rsidRPr="00993602">
        <w:rPr>
          <w:rFonts w:ascii="Arial" w:hAnsi="Arial"/>
          <w:vertAlign w:val="subscript"/>
        </w:rPr>
        <w:t>2</w:t>
      </w:r>
      <w:r w:rsidRPr="00993602">
        <w:rPr>
          <w:rFonts w:ascii="Arial" w:hAnsi="Arial"/>
        </w:rPr>
        <w:t xml:space="preserve"> / N</w:t>
      </w:r>
      <w:r w:rsidRPr="00993602">
        <w:rPr>
          <w:rFonts w:ascii="Arial" w:hAnsi="Arial"/>
          <w:vertAlign w:val="subscript"/>
        </w:rPr>
        <w:t>oc2</w:t>
      </w:r>
      <w:r w:rsidRPr="00993602">
        <w:rPr>
          <w:rFonts w:ascii="Arial" w:hAnsi="Arial" w:cs="Arial"/>
        </w:rPr>
        <w:t xml:space="preserve"> for PRBs #RB</w:t>
      </w:r>
      <w:r w:rsidRPr="00993602">
        <w:rPr>
          <w:rFonts w:ascii="Arial" w:hAnsi="Arial" w:cs="Arial"/>
          <w:vertAlign w:val="subscript"/>
        </w:rPr>
        <w:t>J</w:t>
      </w:r>
      <w:r w:rsidRPr="00993602">
        <w:rPr>
          <w:rFonts w:ascii="Arial" w:hAnsi="Arial" w:cs="Arial"/>
        </w:rPr>
        <w:t>-RB</w:t>
      </w:r>
      <w:r w:rsidRPr="00993602">
        <w:rPr>
          <w:rFonts w:ascii="Arial" w:hAnsi="Arial" w:cs="Arial"/>
          <w:vertAlign w:val="subscript"/>
        </w:rPr>
        <w:t>J+19</w:t>
      </w:r>
      <w:r w:rsidRPr="00993602">
        <w:rPr>
          <w:rFonts w:ascii="Arial" w:hAnsi="Arial"/>
        </w:rPr>
        <w:t xml:space="preserve"> </w:t>
      </w:r>
      <w:r w:rsidRPr="00993602">
        <w:rPr>
          <w:rFonts w:ascii="Arial" w:hAnsi="Arial" w:hint="eastAsia"/>
        </w:rPr>
        <w:t>uncertainty:</w:t>
      </w:r>
      <w:r w:rsidRPr="00993602">
        <w:rPr>
          <w:rFonts w:ascii="Arial" w:hAnsi="Arial"/>
        </w:rPr>
        <w:t xml:space="preserve"> </w:t>
      </w:r>
      <w:r w:rsidRPr="00993602">
        <w:rPr>
          <w:rFonts w:ascii="Arial" w:hAnsi="Arial"/>
          <w:noProof/>
          <w:lang w:eastAsia="sv-SE"/>
        </w:rPr>
        <w:t>±</w:t>
      </w:r>
      <w:r w:rsidRPr="00993602">
        <w:rPr>
          <w:rFonts w:ascii="Arial" w:hAnsi="Arial"/>
          <w:noProof/>
        </w:rPr>
        <w:t>0.</w:t>
      </w:r>
      <w:r w:rsidR="000C28DF" w:rsidRPr="00993602">
        <w:rPr>
          <w:rFonts w:ascii="Arial" w:hAnsi="Arial"/>
          <w:noProof/>
        </w:rPr>
        <w:t>3</w:t>
      </w:r>
      <w:r w:rsidRPr="00993602">
        <w:rPr>
          <w:rFonts w:ascii="Arial" w:hAnsi="Arial"/>
          <w:noProof/>
        </w:rPr>
        <w:t xml:space="preserve"> dB</w:t>
      </w:r>
    </w:p>
    <w:p w14:paraId="0E911912" w14:textId="4E5E876B" w:rsidR="00993602" w:rsidRPr="00993602" w:rsidRDefault="00993602" w:rsidP="006119E0">
      <w:pPr>
        <w:numPr>
          <w:ilvl w:val="0"/>
          <w:numId w:val="7"/>
        </w:numPr>
        <w:autoSpaceDE w:val="0"/>
        <w:autoSpaceDN w:val="0"/>
        <w:adjustRightInd w:val="0"/>
        <w:spacing w:after="60"/>
        <w:jc w:val="both"/>
        <w:rPr>
          <w:rFonts w:ascii="Arial" w:hAnsi="Arial"/>
        </w:rPr>
      </w:pPr>
      <w:r w:rsidRPr="00993602">
        <w:rPr>
          <w:rFonts w:ascii="Arial" w:hAnsi="Arial"/>
        </w:rPr>
        <w:t xml:space="preserve">Ratio of cell </w:t>
      </w:r>
      <w:r>
        <w:rPr>
          <w:rFonts w:ascii="Arial" w:hAnsi="Arial" w:hint="eastAsia"/>
          <w:lang w:eastAsia="ja-JP"/>
        </w:rPr>
        <w:t>3</w:t>
      </w:r>
      <w:r w:rsidRPr="00993602">
        <w:rPr>
          <w:rFonts w:ascii="Arial" w:hAnsi="Arial"/>
        </w:rPr>
        <w:t xml:space="preserve"> signal / AWGN, Ês</w:t>
      </w:r>
      <w:r w:rsidR="00E662F7">
        <w:rPr>
          <w:rFonts w:ascii="Arial" w:hAnsi="Arial" w:hint="eastAsia"/>
          <w:vertAlign w:val="subscript"/>
          <w:lang w:eastAsia="ja-JP"/>
        </w:rPr>
        <w:t>3</w:t>
      </w:r>
      <w:r w:rsidRPr="00993602">
        <w:rPr>
          <w:rFonts w:ascii="Arial" w:hAnsi="Arial"/>
        </w:rPr>
        <w:t xml:space="preserve"> / N</w:t>
      </w:r>
      <w:r w:rsidRPr="00993602">
        <w:rPr>
          <w:rFonts w:ascii="Arial" w:hAnsi="Arial"/>
          <w:vertAlign w:val="subscript"/>
        </w:rPr>
        <w:t>oc</w:t>
      </w:r>
      <w:r w:rsidR="00E662F7">
        <w:rPr>
          <w:rFonts w:ascii="Arial" w:hAnsi="Arial" w:hint="eastAsia"/>
          <w:vertAlign w:val="subscript"/>
          <w:lang w:eastAsia="ja-JP"/>
        </w:rPr>
        <w:t>3</w:t>
      </w:r>
      <w:r w:rsidRPr="00993602">
        <w:rPr>
          <w:rFonts w:ascii="Arial" w:hAnsi="Arial" w:cs="Arial"/>
        </w:rPr>
        <w:t xml:space="preserve"> averaged over </w:t>
      </w:r>
      <w:proofErr w:type="spellStart"/>
      <w:r w:rsidRPr="00993602">
        <w:rPr>
          <w:rFonts w:ascii="Arial" w:hAnsi="Arial" w:cs="Arial"/>
        </w:rPr>
        <w:t>BW</w:t>
      </w:r>
      <w:r w:rsidRPr="00993602">
        <w:rPr>
          <w:rFonts w:ascii="Arial" w:hAnsi="Arial" w:cs="Arial"/>
          <w:vertAlign w:val="subscript"/>
        </w:rPr>
        <w:t>Config</w:t>
      </w:r>
      <w:proofErr w:type="spellEnd"/>
      <w:r w:rsidRPr="00993602">
        <w:rPr>
          <w:rFonts w:ascii="Arial" w:hAnsi="Arial" w:hint="eastAsia"/>
          <w:vertAlign w:val="subscript"/>
        </w:rPr>
        <w:t xml:space="preserve"> </w:t>
      </w:r>
      <w:r w:rsidRPr="00993602">
        <w:rPr>
          <w:rFonts w:ascii="Arial" w:hAnsi="Arial" w:hint="eastAsia"/>
        </w:rPr>
        <w:t>uncertainty:</w:t>
      </w:r>
      <w:r w:rsidRPr="00993602">
        <w:rPr>
          <w:rFonts w:ascii="Arial" w:hAnsi="Arial"/>
        </w:rPr>
        <w:t xml:space="preserve"> </w:t>
      </w:r>
      <w:r w:rsidRPr="00993602">
        <w:rPr>
          <w:rFonts w:ascii="Arial" w:hAnsi="Arial"/>
          <w:noProof/>
          <w:lang w:eastAsia="sv-SE"/>
        </w:rPr>
        <w:t>±</w:t>
      </w:r>
      <w:r w:rsidRPr="00993602">
        <w:rPr>
          <w:rFonts w:ascii="Arial" w:hAnsi="Arial"/>
          <w:noProof/>
        </w:rPr>
        <w:t>0.3 dB</w:t>
      </w:r>
    </w:p>
    <w:p w14:paraId="09D6C004" w14:textId="07D696A9" w:rsidR="00993602" w:rsidRPr="00993602" w:rsidRDefault="00993602" w:rsidP="00993602">
      <w:pPr>
        <w:numPr>
          <w:ilvl w:val="0"/>
          <w:numId w:val="7"/>
        </w:numPr>
        <w:autoSpaceDE w:val="0"/>
        <w:autoSpaceDN w:val="0"/>
        <w:adjustRightInd w:val="0"/>
        <w:spacing w:after="240"/>
        <w:jc w:val="both"/>
        <w:rPr>
          <w:rFonts w:ascii="Arial" w:hAnsi="Arial"/>
        </w:rPr>
      </w:pPr>
      <w:r w:rsidRPr="00D66228">
        <w:rPr>
          <w:rFonts w:ascii="Arial" w:hAnsi="Arial"/>
        </w:rPr>
        <w:t xml:space="preserve">Ratio of cell </w:t>
      </w:r>
      <w:r>
        <w:rPr>
          <w:rFonts w:ascii="Arial" w:hAnsi="Arial" w:hint="eastAsia"/>
          <w:lang w:eastAsia="ja-JP"/>
        </w:rPr>
        <w:t>3</w:t>
      </w:r>
      <w:r w:rsidRPr="00D66228">
        <w:rPr>
          <w:rFonts w:ascii="Arial" w:hAnsi="Arial"/>
        </w:rPr>
        <w:t xml:space="preserve"> signal / AWGN, Ês</w:t>
      </w:r>
      <w:r w:rsidR="00E662F7">
        <w:rPr>
          <w:rFonts w:ascii="Arial" w:hAnsi="Arial" w:hint="eastAsia"/>
          <w:vertAlign w:val="subscript"/>
          <w:lang w:eastAsia="ja-JP"/>
        </w:rPr>
        <w:t>3</w:t>
      </w:r>
      <w:r w:rsidRPr="00D66228">
        <w:rPr>
          <w:rFonts w:ascii="Arial" w:hAnsi="Arial"/>
        </w:rPr>
        <w:t xml:space="preserve"> / N</w:t>
      </w:r>
      <w:r w:rsidRPr="00D66228">
        <w:rPr>
          <w:rFonts w:ascii="Arial" w:hAnsi="Arial"/>
          <w:vertAlign w:val="subscript"/>
        </w:rPr>
        <w:t>oc</w:t>
      </w:r>
      <w:r w:rsidR="00E662F7">
        <w:rPr>
          <w:rFonts w:ascii="Arial" w:hAnsi="Arial" w:hint="eastAsia"/>
          <w:vertAlign w:val="subscript"/>
          <w:lang w:eastAsia="ja-JP"/>
        </w:rPr>
        <w:t>3</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0.3 dB</w:t>
      </w:r>
    </w:p>
    <w:p w14:paraId="19FBD089" w14:textId="77777777"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14:paraId="6C7BD9C7" w14:textId="77777777" w:rsidR="001F1BF2" w:rsidRDefault="001F1BF2" w:rsidP="001F1BF2">
      <w:pPr>
        <w:jc w:val="both"/>
        <w:rPr>
          <w:rFonts w:ascii="Arial" w:hAnsi="Arial"/>
        </w:rPr>
      </w:pPr>
      <w:r>
        <w:rPr>
          <w:rFonts w:ascii="Arial" w:hAnsi="Arial"/>
        </w:rPr>
        <w:lastRenderedPageBreak/>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665EA878"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5871E320"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2423332B"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756ECBB7"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368A162E"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6A81AF5C" w14:textId="4750BDF0" w:rsidR="0068616F" w:rsidRPr="00CF1CFF" w:rsidRDefault="000A024F" w:rsidP="0068616F">
      <w:pPr>
        <w:jc w:val="both"/>
        <w:rPr>
          <w:rFonts w:ascii="Arial" w:hAnsi="Arial" w:cs="Arial"/>
          <w:sz w:val="22"/>
          <w:szCs w:val="22"/>
          <w:lang w:eastAsia="ja-JP"/>
        </w:rPr>
      </w:pPr>
      <w:r>
        <w:rPr>
          <w:rFonts w:ascii="Arial" w:hAnsi="Arial" w:cs="Arial"/>
          <w:sz w:val="22"/>
          <w:szCs w:val="22"/>
        </w:rPr>
        <w:t>&lt;&lt; Extracts from TS 38.133 v1</w:t>
      </w:r>
      <w:r w:rsidR="0076273C">
        <w:rPr>
          <w:rFonts w:ascii="Arial" w:hAnsi="Arial" w:cs="Arial" w:hint="eastAsia"/>
          <w:sz w:val="22"/>
          <w:szCs w:val="22"/>
          <w:lang w:eastAsia="ja-JP"/>
        </w:rPr>
        <w:t>7</w:t>
      </w:r>
      <w:r>
        <w:rPr>
          <w:rFonts w:ascii="Arial" w:hAnsi="Arial" w:cs="Arial"/>
          <w:sz w:val="22"/>
          <w:szCs w:val="22"/>
        </w:rPr>
        <w:t>.</w:t>
      </w:r>
      <w:r w:rsidR="0076273C">
        <w:rPr>
          <w:rFonts w:ascii="Arial" w:hAnsi="Arial" w:cs="Arial" w:hint="eastAsia"/>
          <w:sz w:val="22"/>
          <w:szCs w:val="22"/>
          <w:lang w:eastAsia="ja-JP"/>
        </w:rPr>
        <w:t>1</w:t>
      </w:r>
      <w:r w:rsidR="00D178A0">
        <w:rPr>
          <w:rFonts w:ascii="Arial" w:hAnsi="Arial" w:cs="Arial" w:hint="eastAsia"/>
          <w:sz w:val="22"/>
          <w:szCs w:val="22"/>
          <w:lang w:eastAsia="ja-JP"/>
        </w:rPr>
        <w:t>3</w:t>
      </w:r>
      <w:r w:rsidR="0003451E" w:rsidRPr="00CA5327">
        <w:rPr>
          <w:rFonts w:ascii="Arial" w:hAnsi="Arial" w:cs="Arial"/>
          <w:sz w:val="22"/>
          <w:szCs w:val="22"/>
        </w:rPr>
        <w:t>.0 &gt;&gt;</w:t>
      </w:r>
      <w:r w:rsidR="00CC3B7A">
        <w:rPr>
          <w:rFonts w:ascii="Arial" w:hAnsi="Arial" w:cs="Arial" w:hint="eastAsia"/>
          <w:sz w:val="22"/>
          <w:szCs w:val="22"/>
          <w:lang w:eastAsia="ja-JP"/>
        </w:rPr>
        <w:t xml:space="preserve"> </w:t>
      </w:r>
    </w:p>
    <w:p w14:paraId="0C3155A9" w14:textId="77777777" w:rsidR="00933D44" w:rsidRDefault="00933D44" w:rsidP="00933D44">
      <w:pPr>
        <w:keepNext/>
        <w:keepLines/>
        <w:spacing w:before="120"/>
        <w:ind w:left="1701" w:hanging="1701"/>
        <w:outlineLvl w:val="4"/>
        <w:rPr>
          <w:rFonts w:ascii="Arial" w:eastAsia="SimSun" w:hAnsi="Arial"/>
          <w:sz w:val="22"/>
          <w:highlight w:val="lightGray"/>
          <w:lang w:val="en-US" w:eastAsia="zh-CN"/>
        </w:rPr>
      </w:pPr>
      <w:r>
        <w:rPr>
          <w:rFonts w:ascii="Arial" w:eastAsia="SimSun" w:hAnsi="Arial"/>
          <w:sz w:val="22"/>
          <w:highlight w:val="lightGray"/>
          <w:lang w:val="en-US" w:eastAsia="zh-CN"/>
        </w:rPr>
        <w:t>10.1.5.1.2</w:t>
      </w:r>
      <w:r>
        <w:rPr>
          <w:rFonts w:ascii="Arial" w:eastAsia="SimSun" w:hAnsi="Arial"/>
          <w:sz w:val="22"/>
          <w:highlight w:val="lightGray"/>
          <w:lang w:val="en-US" w:eastAsia="zh-CN"/>
        </w:rPr>
        <w:tab/>
        <w:t>Relative SS-RSRP Accuracy</w:t>
      </w:r>
    </w:p>
    <w:p w14:paraId="5BAFE3D3" w14:textId="77777777" w:rsidR="00933D44" w:rsidRDefault="00933D44" w:rsidP="00933D44">
      <w:pPr>
        <w:rPr>
          <w:rFonts w:eastAsia="SimSun" w:cs="v4.2.0"/>
          <w:i/>
          <w:highlight w:val="lightGray"/>
        </w:rPr>
      </w:pPr>
      <w:r>
        <w:rPr>
          <w:rFonts w:eastAsia="SimSun" w:cs="v4.2.0"/>
          <w:highlight w:val="lightGray"/>
        </w:rPr>
        <w:t xml:space="preserve">The relative accuracy of </w:t>
      </w:r>
      <w:r>
        <w:rPr>
          <w:rFonts w:eastAsia="SimSun" w:cs="v4.2.0"/>
          <w:highlight w:val="lightGray"/>
          <w:lang w:eastAsia="zh-CN"/>
        </w:rPr>
        <w:t>SS-RSRP</w:t>
      </w:r>
      <w:r>
        <w:rPr>
          <w:rFonts w:eastAsia="SimSun" w:cs="v4.2.0"/>
          <w:highlight w:val="lightGray"/>
        </w:rPr>
        <w:t xml:space="preserve"> is defined as the </w:t>
      </w:r>
      <w:r>
        <w:rPr>
          <w:rFonts w:eastAsia="SimSun" w:cs="v4.2.0"/>
          <w:highlight w:val="lightGray"/>
          <w:lang w:eastAsia="zh-CN"/>
        </w:rPr>
        <w:t>SS-RSRP</w:t>
      </w:r>
      <w:r>
        <w:rPr>
          <w:rFonts w:eastAsia="SimSun" w:cs="v4.2.0"/>
          <w:highlight w:val="lightGray"/>
        </w:rPr>
        <w:t xml:space="preserve"> measured from one cell on a frequency in FR2 compared to the </w:t>
      </w:r>
      <w:r>
        <w:rPr>
          <w:rFonts w:eastAsia="SimSun" w:cs="v4.2.0"/>
          <w:highlight w:val="lightGray"/>
          <w:lang w:eastAsia="zh-CN"/>
        </w:rPr>
        <w:t>SS-RSRP</w:t>
      </w:r>
      <w:r>
        <w:rPr>
          <w:rFonts w:eastAsia="SimSun" w:cs="v4.2.0"/>
          <w:highlight w:val="lightGray"/>
        </w:rPr>
        <w:t xml:space="preserve"> measured from another cell on another frequency in FR2.</w:t>
      </w:r>
    </w:p>
    <w:p w14:paraId="05C3EEAC" w14:textId="77777777" w:rsidR="00933D44" w:rsidRDefault="00933D44" w:rsidP="00933D44">
      <w:pPr>
        <w:rPr>
          <w:rFonts w:eastAsia="SimSun" w:cs="v4.2.0"/>
          <w:highlight w:val="lightGray"/>
        </w:rPr>
      </w:pPr>
      <w:r>
        <w:rPr>
          <w:rFonts w:eastAsia="SimSun" w:cs="v4.2.0"/>
          <w:highlight w:val="lightGray"/>
        </w:rPr>
        <w:t xml:space="preserve">The accuracy requirements in Table </w:t>
      </w:r>
      <w:r>
        <w:rPr>
          <w:rFonts w:eastAsia="SimSun"/>
          <w:highlight w:val="lightGray"/>
          <w:lang w:eastAsia="zh-CN"/>
        </w:rPr>
        <w:t>10</w:t>
      </w:r>
      <w:r>
        <w:rPr>
          <w:rFonts w:eastAsia="SimSun"/>
          <w:highlight w:val="lightGray"/>
        </w:rPr>
        <w:t>.1.5.1</w:t>
      </w:r>
      <w:r>
        <w:rPr>
          <w:rFonts w:eastAsia="SimSun"/>
          <w:highlight w:val="lightGray"/>
          <w:lang w:eastAsia="zh-CN"/>
        </w:rPr>
        <w:t>.2</w:t>
      </w:r>
      <w:r>
        <w:rPr>
          <w:rFonts w:eastAsia="SimSun" w:cs="v4.2.0"/>
          <w:highlight w:val="lightGray"/>
        </w:rPr>
        <w:t>-1 are valid under the following conditions:</w:t>
      </w:r>
    </w:p>
    <w:p w14:paraId="48A7E7DE" w14:textId="77777777" w:rsidR="00933D44" w:rsidRDefault="00933D44" w:rsidP="00933D44">
      <w:pPr>
        <w:ind w:left="568" w:hanging="284"/>
        <w:rPr>
          <w:rFonts w:eastAsia="SimSun"/>
          <w:highlight w:val="lightGray"/>
          <w:lang w:eastAsia="zh-CN"/>
        </w:rPr>
      </w:pPr>
      <w:r>
        <w:rPr>
          <w:rFonts w:eastAsia="SimSun"/>
          <w:highlight w:val="lightGray"/>
        </w:rPr>
        <w:t>-</w:t>
      </w:r>
      <w:r>
        <w:rPr>
          <w:rFonts w:eastAsia="SimSun"/>
          <w:highlight w:val="lightGray"/>
        </w:rPr>
        <w:tab/>
        <w:t xml:space="preserve">Conditions defined in 38.101-2 [19] Clause 7.3 for reference sensitivity </w:t>
      </w:r>
      <w:proofErr w:type="gramStart"/>
      <w:r>
        <w:rPr>
          <w:rFonts w:eastAsia="SimSun"/>
          <w:highlight w:val="lightGray"/>
        </w:rPr>
        <w:t>are</w:t>
      </w:r>
      <w:proofErr w:type="gramEnd"/>
      <w:r>
        <w:rPr>
          <w:rFonts w:eastAsia="SimSun"/>
          <w:highlight w:val="lightGray"/>
        </w:rPr>
        <w:t xml:space="preserve"> fulfilled.</w:t>
      </w:r>
    </w:p>
    <w:p w14:paraId="6C771001" w14:textId="77777777" w:rsidR="00933D44" w:rsidRDefault="00933D44" w:rsidP="00933D44">
      <w:pPr>
        <w:ind w:left="568" w:hanging="284"/>
        <w:rPr>
          <w:rFonts w:eastAsia="SimSun"/>
          <w:highlight w:val="lightGray"/>
          <w:lang w:eastAsia="zh-CN"/>
        </w:rPr>
      </w:pPr>
      <w:r>
        <w:rPr>
          <w:rFonts w:eastAsia="SimSun"/>
          <w:highlight w:val="lightGray"/>
        </w:rPr>
        <w:t>-</w:t>
      </w:r>
      <w:r>
        <w:rPr>
          <w:rFonts w:eastAsia="SimSun"/>
          <w:highlight w:val="lightGray"/>
        </w:rPr>
        <w:tab/>
        <w:t xml:space="preserve">Conditions for inter-frequency measurements are fulfilled according to Annex B.2.3 for a corresponding Band </w:t>
      </w:r>
      <w:r>
        <w:rPr>
          <w:rFonts w:eastAsia="SimSun" w:cs="v4.2.0"/>
          <w:highlight w:val="lightGray"/>
          <w:lang w:eastAsia="ko-KR"/>
        </w:rPr>
        <w:t>for each relevant SSB</w:t>
      </w:r>
      <w:r>
        <w:rPr>
          <w:rFonts w:eastAsia="SimSun"/>
          <w:highlight w:val="lightGray"/>
        </w:rPr>
        <w:t>.</w:t>
      </w:r>
    </w:p>
    <w:p w14:paraId="2EADE6D5" w14:textId="77777777" w:rsidR="00933D44" w:rsidRPr="001A7975" w:rsidRDefault="00933D44" w:rsidP="00933D44">
      <w:pPr>
        <w:ind w:left="568" w:hanging="284"/>
        <w:rPr>
          <w:rFonts w:eastAsia="SimSun"/>
          <w:highlight w:val="green"/>
        </w:rPr>
      </w:pPr>
      <w:r w:rsidRPr="001A7975">
        <w:rPr>
          <w:rFonts w:eastAsia="SimSun"/>
          <w:highlight w:val="green"/>
        </w:rPr>
        <w:t>-</w:t>
      </w:r>
      <w:r w:rsidRPr="001A7975">
        <w:rPr>
          <w:rFonts w:eastAsia="SimSun"/>
          <w:highlight w:val="green"/>
        </w:rPr>
        <w:tab/>
        <w:t>|SSB_RP1</w:t>
      </w:r>
      <w:r w:rsidRPr="001A7975">
        <w:rPr>
          <w:rFonts w:eastAsia="SimSun"/>
          <w:highlight w:val="green"/>
          <w:vertAlign w:val="subscript"/>
        </w:rPr>
        <w:t>dBm</w:t>
      </w:r>
      <w:r w:rsidRPr="001A7975">
        <w:rPr>
          <w:rFonts w:eastAsia="SimSun"/>
          <w:highlight w:val="green"/>
        </w:rPr>
        <w:t xml:space="preserve"> - SSB_RP2</w:t>
      </w:r>
      <w:r w:rsidRPr="001A7975">
        <w:rPr>
          <w:rFonts w:eastAsia="SimSun"/>
          <w:highlight w:val="green"/>
          <w:vertAlign w:val="subscript"/>
        </w:rPr>
        <w:t>dBm</w:t>
      </w:r>
      <w:r w:rsidRPr="001A7975">
        <w:rPr>
          <w:rFonts w:eastAsia="SimSun"/>
          <w:highlight w:val="green"/>
        </w:rPr>
        <w:t xml:space="preserve">| </w:t>
      </w:r>
      <w:r w:rsidRPr="001A7975">
        <w:rPr>
          <w:rFonts w:eastAsia="SimSun" w:hint="eastAsia"/>
          <w:highlight w:val="green"/>
        </w:rPr>
        <w:t>≤</w:t>
      </w:r>
      <w:r w:rsidRPr="001A7975">
        <w:rPr>
          <w:rFonts w:eastAsia="SimSun"/>
          <w:highlight w:val="green"/>
        </w:rPr>
        <w:t xml:space="preserve"> 27dB</w:t>
      </w:r>
    </w:p>
    <w:p w14:paraId="607D4594" w14:textId="77777777" w:rsidR="00933D44" w:rsidRPr="001A7975" w:rsidRDefault="00933D44" w:rsidP="00933D44">
      <w:pPr>
        <w:ind w:left="568" w:hanging="284"/>
        <w:rPr>
          <w:rFonts w:eastAsia="SimSun"/>
          <w:highlight w:val="green"/>
          <w:lang w:eastAsia="zh-CN"/>
        </w:rPr>
      </w:pPr>
      <w:r w:rsidRPr="001A7975">
        <w:rPr>
          <w:rFonts w:eastAsia="SimSun"/>
          <w:highlight w:val="green"/>
        </w:rPr>
        <w:t>-</w:t>
      </w:r>
      <w:r w:rsidRPr="001A7975">
        <w:rPr>
          <w:rFonts w:eastAsia="SimSun"/>
          <w:highlight w:val="green"/>
        </w:rPr>
        <w:tab/>
        <w:t xml:space="preserve">| Channel 1_Io </w:t>
      </w:r>
      <w:r w:rsidRPr="001A7975">
        <w:rPr>
          <w:rFonts w:eastAsia="SimSun"/>
          <w:highlight w:val="green"/>
        </w:rPr>
        <w:noBreakHyphen/>
        <w:t xml:space="preserve">Channel 2_Io | </w:t>
      </w:r>
      <w:r w:rsidRPr="001A7975">
        <w:rPr>
          <w:rFonts w:eastAsia="SimSun"/>
          <w:highlight w:val="green"/>
        </w:rPr>
        <w:sym w:font="Symbol" w:char="F0A3"/>
      </w:r>
      <w:r w:rsidRPr="001A7975">
        <w:rPr>
          <w:rFonts w:eastAsia="SimSun"/>
          <w:highlight w:val="green"/>
        </w:rPr>
        <w:t xml:space="preserve"> 20 dB</w:t>
      </w:r>
    </w:p>
    <w:p w14:paraId="40E3348E" w14:textId="77777777" w:rsidR="00933D44" w:rsidRDefault="00933D44" w:rsidP="00933D44">
      <w:pPr>
        <w:ind w:left="568" w:hanging="284"/>
        <w:rPr>
          <w:rFonts w:eastAsia="SimSun"/>
          <w:highlight w:val="lightGray"/>
        </w:rPr>
      </w:pPr>
      <w:r>
        <w:rPr>
          <w:rFonts w:eastAsia="SimSun"/>
          <w:highlight w:val="lightGray"/>
        </w:rPr>
        <w:t>-</w:t>
      </w:r>
      <w:r>
        <w:rPr>
          <w:rFonts w:eastAsia="SimSun"/>
          <w:highlight w:val="lightGray"/>
        </w:rPr>
        <w:tab/>
        <w:t xml:space="preserve">The measured signals are in the directions covered by the percentile EIS spherical coverage of the UE, defined in </w:t>
      </w:r>
      <w:r>
        <w:rPr>
          <w:rFonts w:eastAsia="SimSun" w:cs="Arial"/>
          <w:highlight w:val="lightGray"/>
        </w:rPr>
        <w:t>clause 7.3.4 of TS 38.101-2 [19]</w:t>
      </w:r>
      <w:r>
        <w:rPr>
          <w:rFonts w:eastAsia="SimSun"/>
          <w:highlight w:val="lightGray"/>
        </w:rPr>
        <w:t>.</w:t>
      </w:r>
    </w:p>
    <w:p w14:paraId="6763F3BD" w14:textId="77777777" w:rsidR="00933D44" w:rsidRDefault="00933D44" w:rsidP="00933D44">
      <w:pPr>
        <w:keepNext/>
        <w:keepLines/>
        <w:spacing w:before="60"/>
        <w:jc w:val="center"/>
        <w:rPr>
          <w:rFonts w:eastAsia="SimSun"/>
          <w:highlight w:val="lightGray"/>
        </w:rPr>
      </w:pPr>
      <w:r>
        <w:rPr>
          <w:rFonts w:ascii="Arial" w:eastAsia="SimSun" w:hAnsi="Arial"/>
          <w:b/>
          <w:highlight w:val="lightGray"/>
        </w:rPr>
        <w:t xml:space="preserve">Table </w:t>
      </w:r>
      <w:r>
        <w:rPr>
          <w:rFonts w:ascii="Arial" w:eastAsia="SimSun" w:hAnsi="Arial"/>
          <w:b/>
          <w:highlight w:val="lightGray"/>
          <w:lang w:eastAsia="zh-CN"/>
        </w:rPr>
        <w:t>10.1.5.1.2</w:t>
      </w:r>
      <w:r>
        <w:rPr>
          <w:rFonts w:ascii="Arial" w:eastAsia="SimSun" w:hAnsi="Arial"/>
          <w:b/>
          <w:highlight w:val="lightGray"/>
        </w:rPr>
        <w:t xml:space="preserve">-1: </w:t>
      </w:r>
      <w:r>
        <w:rPr>
          <w:rFonts w:ascii="Arial" w:eastAsia="SimSun" w:hAnsi="Arial"/>
          <w:b/>
          <w:highlight w:val="lightGray"/>
          <w:lang w:eastAsia="zh-CN"/>
        </w:rPr>
        <w:t>SS-RSRP</w:t>
      </w:r>
      <w:r>
        <w:rPr>
          <w:rFonts w:ascii="Arial" w:eastAsia="SimSun" w:hAnsi="Arial"/>
          <w:b/>
          <w:highlight w:val="lightGray"/>
        </w:rPr>
        <w:t xml:space="preserve"> Inter frequency relative accuracy in </w:t>
      </w:r>
      <w:proofErr w:type="gramStart"/>
      <w:r>
        <w:rPr>
          <w:rFonts w:ascii="Arial" w:eastAsia="SimSun" w:hAnsi="Arial"/>
          <w:b/>
          <w:highlight w:val="lightGray"/>
        </w:rPr>
        <w:t>FR2</w:t>
      </w:r>
      <w:proofErr w:type="gramEnd"/>
    </w:p>
    <w:tbl>
      <w:tblPr>
        <w:tblW w:w="7019" w:type="dxa"/>
        <w:jc w:val="center"/>
        <w:tblLook w:val="01E0" w:firstRow="1" w:lastRow="1" w:firstColumn="1" w:lastColumn="1" w:noHBand="0" w:noVBand="0"/>
      </w:tblPr>
      <w:tblGrid>
        <w:gridCol w:w="1030"/>
        <w:gridCol w:w="1029"/>
        <w:gridCol w:w="1029"/>
        <w:gridCol w:w="1224"/>
        <w:gridCol w:w="1224"/>
        <w:gridCol w:w="1483"/>
      </w:tblGrid>
      <w:tr w:rsidR="00933D44" w:rsidRPr="00933D44" w14:paraId="09DB8EE2" w14:textId="77777777" w:rsidTr="00F400B8">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008A96CB"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5FC7AA42"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Conditions</w:t>
            </w:r>
          </w:p>
        </w:tc>
      </w:tr>
      <w:tr w:rsidR="00933D44" w:rsidRPr="00933D44" w14:paraId="6EE80524" w14:textId="77777777" w:rsidTr="00F400B8">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7051811"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29792536"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Extreme condition</w:t>
            </w:r>
          </w:p>
        </w:tc>
        <w:tc>
          <w:tcPr>
            <w:tcW w:w="1029" w:type="dxa"/>
            <w:vMerge w:val="restart"/>
            <w:tcBorders>
              <w:top w:val="single" w:sz="6" w:space="0" w:color="auto"/>
              <w:left w:val="single" w:sz="4" w:space="0" w:color="auto"/>
              <w:right w:val="single" w:sz="4" w:space="0" w:color="auto"/>
            </w:tcBorders>
          </w:tcPr>
          <w:p w14:paraId="279544B6"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cs="Arial"/>
                <w:b/>
                <w:sz w:val="18"/>
                <w:highlight w:val="lightGray"/>
              </w:rPr>
              <w:t xml:space="preserve">SSB </w:t>
            </w:r>
            <w:proofErr w:type="spellStart"/>
            <w:r>
              <w:rPr>
                <w:rFonts w:ascii="Arial" w:eastAsia="SimSun" w:hAnsi="Arial" w:cs="Arial"/>
                <w:b/>
                <w:sz w:val="18"/>
                <w:highlight w:val="lightGray"/>
              </w:rPr>
              <w:t>Ês</w:t>
            </w:r>
            <w:proofErr w:type="spellEnd"/>
            <w:r>
              <w:rPr>
                <w:rFonts w:ascii="Arial" w:eastAsia="SimSun" w:hAnsi="Arial" w:cs="Arial"/>
                <w:b/>
                <w:sz w:val="18"/>
                <w:highlight w:val="lightGray"/>
              </w:rPr>
              <w:t>/</w:t>
            </w:r>
            <w:proofErr w:type="spellStart"/>
            <w:r>
              <w:rPr>
                <w:rFonts w:ascii="Arial" w:eastAsia="SimSun" w:hAnsi="Arial" w:cs="Arial"/>
                <w:b/>
                <w:sz w:val="18"/>
                <w:highlight w:val="lightGray"/>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479C785"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Io</w:t>
            </w:r>
            <w:r>
              <w:rPr>
                <w:rFonts w:ascii="Arial" w:eastAsia="SimSun" w:hAnsi="Arial"/>
                <w:b/>
                <w:sz w:val="18"/>
                <w:highlight w:val="lightGray"/>
                <w:vertAlign w:val="superscript"/>
              </w:rPr>
              <w:t xml:space="preserve"> Note 2</w:t>
            </w:r>
            <w:r>
              <w:rPr>
                <w:rFonts w:ascii="Arial" w:eastAsia="SimSun" w:hAnsi="Arial"/>
                <w:b/>
                <w:sz w:val="18"/>
                <w:highlight w:val="lightGray"/>
              </w:rPr>
              <w:t xml:space="preserve"> range</w:t>
            </w:r>
          </w:p>
        </w:tc>
      </w:tr>
      <w:tr w:rsidR="00933D44" w:rsidRPr="00933D44" w14:paraId="024DE1A4" w14:textId="77777777" w:rsidTr="00F400B8">
        <w:trPr>
          <w:jc w:val="center"/>
        </w:trPr>
        <w:tc>
          <w:tcPr>
            <w:tcW w:w="1030" w:type="dxa"/>
            <w:vMerge/>
            <w:tcBorders>
              <w:left w:val="single" w:sz="4" w:space="0" w:color="auto"/>
              <w:right w:val="single" w:sz="6" w:space="0" w:color="auto"/>
            </w:tcBorders>
            <w:shd w:val="clear" w:color="auto" w:fill="auto"/>
            <w:vAlign w:val="center"/>
          </w:tcPr>
          <w:p w14:paraId="561A2F63"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6" w:space="0" w:color="auto"/>
              <w:right w:val="single" w:sz="6" w:space="0" w:color="auto"/>
            </w:tcBorders>
            <w:shd w:val="clear" w:color="auto" w:fill="auto"/>
            <w:vAlign w:val="center"/>
          </w:tcPr>
          <w:p w14:paraId="4598C5CD"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4" w:space="0" w:color="auto"/>
              <w:right w:val="single" w:sz="4" w:space="0" w:color="auto"/>
            </w:tcBorders>
            <w:vAlign w:val="center"/>
          </w:tcPr>
          <w:p w14:paraId="10E92557" w14:textId="77777777" w:rsidR="00933D44" w:rsidRDefault="00933D44" w:rsidP="00933D44">
            <w:pPr>
              <w:keepNext/>
              <w:keepLines/>
              <w:spacing w:after="0"/>
              <w:jc w:val="center"/>
              <w:rPr>
                <w:rFonts w:ascii="Arial" w:eastAsia="SimSun"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4A223E" w14:textId="77777777" w:rsidR="00933D44" w:rsidRDefault="00933D44" w:rsidP="00933D44">
            <w:pPr>
              <w:keepNext/>
              <w:keepLines/>
              <w:spacing w:after="0"/>
              <w:jc w:val="center"/>
              <w:rPr>
                <w:rFonts w:ascii="Arial" w:eastAsia="SimSun" w:hAnsi="Arial" w:cs="Arial"/>
                <w:b/>
                <w:sz w:val="18"/>
                <w:highlight w:val="lightGray"/>
              </w:rPr>
            </w:pPr>
            <w:r>
              <w:rPr>
                <w:rFonts w:ascii="Arial" w:eastAsia="SimSun"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461081BC"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Maximum Io</w:t>
            </w:r>
          </w:p>
        </w:tc>
      </w:tr>
      <w:tr w:rsidR="00933D44" w:rsidRPr="00933D44" w14:paraId="4DF5CAAD" w14:textId="77777777" w:rsidTr="00F400B8">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00D609FA"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2E49748B"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029" w:type="dxa"/>
            <w:vMerge w:val="restart"/>
            <w:tcBorders>
              <w:top w:val="single" w:sz="6" w:space="0" w:color="auto"/>
              <w:left w:val="single" w:sz="4" w:space="0" w:color="auto"/>
              <w:right w:val="single" w:sz="4" w:space="0" w:color="auto"/>
            </w:tcBorders>
            <w:vAlign w:val="center"/>
          </w:tcPr>
          <w:p w14:paraId="5308D63A" w14:textId="77777777" w:rsidR="00933D44" w:rsidRDefault="00933D44" w:rsidP="00933D44">
            <w:pPr>
              <w:keepNext/>
              <w:keepLines/>
              <w:spacing w:after="0"/>
              <w:jc w:val="center"/>
              <w:rPr>
                <w:rFonts w:ascii="Arial" w:eastAsia="SimSun" w:hAnsi="Arial" w:cs="Arial"/>
                <w:b/>
                <w:sz w:val="18"/>
                <w:highlight w:val="lightGray"/>
              </w:rPr>
            </w:pPr>
            <w:r>
              <w:rPr>
                <w:rFonts w:ascii="Arial" w:eastAsia="SimSun"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0F3EAF"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cs="Arial"/>
                <w:b/>
                <w:sz w:val="18"/>
                <w:highlight w:val="lightGray"/>
              </w:rPr>
              <w:t xml:space="preserve">dBm / </w:t>
            </w: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04E48603"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dBm/</w:t>
            </w:r>
            <w:proofErr w:type="spellStart"/>
            <w:r>
              <w:rPr>
                <w:rFonts w:ascii="Arial" w:eastAsia="SimSun" w:hAnsi="Arial"/>
                <w:b/>
                <w:sz w:val="18"/>
                <w:highlight w:val="lightGray"/>
              </w:rPr>
              <w:t>BW</w:t>
            </w:r>
            <w:r>
              <w:rPr>
                <w:rFonts w:ascii="Arial" w:eastAsia="SimSun" w:hAnsi="Arial"/>
                <w:b/>
                <w:sz w:val="18"/>
                <w:highlight w:val="lightGray"/>
                <w:vertAlign w:val="subscript"/>
              </w:rPr>
              <w:t>Channel</w:t>
            </w:r>
            <w:proofErr w:type="spellEnd"/>
          </w:p>
        </w:tc>
      </w:tr>
      <w:tr w:rsidR="00933D44" w:rsidRPr="00933D44" w14:paraId="691E3273" w14:textId="77777777" w:rsidTr="00F400B8">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696D216B"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6" w:space="0" w:color="auto"/>
              <w:bottom w:val="single" w:sz="6" w:space="0" w:color="auto"/>
              <w:right w:val="single" w:sz="6" w:space="0" w:color="auto"/>
            </w:tcBorders>
            <w:shd w:val="clear" w:color="auto" w:fill="auto"/>
            <w:vAlign w:val="center"/>
          </w:tcPr>
          <w:p w14:paraId="1AA7E628"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4" w:space="0" w:color="auto"/>
              <w:bottom w:val="single" w:sz="6" w:space="0" w:color="auto"/>
              <w:right w:val="single" w:sz="4" w:space="0" w:color="auto"/>
            </w:tcBorders>
          </w:tcPr>
          <w:p w14:paraId="36354FAB" w14:textId="77777777" w:rsidR="00933D44" w:rsidRDefault="00933D44" w:rsidP="00933D44">
            <w:pPr>
              <w:keepNext/>
              <w:keepLines/>
              <w:spacing w:after="0"/>
              <w:jc w:val="center"/>
              <w:rPr>
                <w:rFonts w:ascii="Arial" w:eastAsia="SimSun"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3E235F"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08DFBB99"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0A2C8605" w14:textId="77777777" w:rsidR="00933D44" w:rsidRDefault="00933D44" w:rsidP="00933D44">
            <w:pPr>
              <w:keepNext/>
              <w:keepLines/>
              <w:spacing w:after="0"/>
              <w:jc w:val="center"/>
              <w:rPr>
                <w:rFonts w:ascii="Arial" w:eastAsia="SimSun" w:hAnsi="Arial"/>
                <w:b/>
                <w:sz w:val="18"/>
                <w:highlight w:val="lightGray"/>
              </w:rPr>
            </w:pPr>
          </w:p>
        </w:tc>
      </w:tr>
      <w:tr w:rsidR="00933D44" w:rsidRPr="00933D44" w14:paraId="14581BF2" w14:textId="77777777" w:rsidTr="00F400B8">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46824E4D" w14:textId="77777777" w:rsid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green"/>
              </w:rPr>
              <w:sym w:font="Symbol" w:char="F0B1"/>
            </w:r>
            <w:r w:rsidRPr="00933D44">
              <w:rPr>
                <w:rFonts w:ascii="Arial" w:eastAsia="SimSun" w:hAnsi="Arial"/>
                <w:sz w:val="18"/>
                <w:highlight w:val="gree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1002C8BA" w14:textId="77777777" w:rsidR="00933D44" w:rsidRDefault="00933D44" w:rsidP="00933D44">
            <w:pPr>
              <w:keepNext/>
              <w:keepLines/>
              <w:spacing w:after="0"/>
              <w:jc w:val="center"/>
              <w:rPr>
                <w:rFonts w:ascii="Arial" w:eastAsia="SimSun" w:hAnsi="Arial"/>
                <w:sz w:val="18"/>
                <w:highlight w:val="lightGray"/>
              </w:rPr>
            </w:pPr>
            <w:r>
              <w:rPr>
                <w:rFonts w:ascii="Arial" w:eastAsia="SimSun" w:hAnsi="Arial"/>
                <w:sz w:val="18"/>
                <w:highlight w:val="lightGray"/>
              </w:rPr>
              <w:sym w:font="Symbol" w:char="F0B1"/>
            </w:r>
            <w:r>
              <w:rPr>
                <w:rFonts w:ascii="Arial" w:eastAsia="SimSun"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55DB387F" w14:textId="77777777" w:rsidR="00933D44" w:rsidRDefault="00933D44" w:rsidP="00933D44">
            <w:pPr>
              <w:keepNext/>
              <w:keepLines/>
              <w:spacing w:after="0"/>
              <w:jc w:val="center"/>
              <w:rPr>
                <w:rFonts w:ascii="Arial" w:eastAsia="SimSun" w:hAnsi="Arial"/>
                <w:sz w:val="18"/>
                <w:highlight w:val="lightGray"/>
              </w:rPr>
            </w:pPr>
            <w:r w:rsidRPr="00933D44">
              <w:rPr>
                <w:rFonts w:ascii="Arial" w:eastAsia="游明朝" w:hAnsi="Arial" w:cs="Arial"/>
                <w:sz w:val="18"/>
                <w:highlight w:val="gree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613516D" w14:textId="77777777" w:rsidR="00933D44" w:rsidRPr="00933D44" w:rsidRDefault="00933D44" w:rsidP="00933D44">
            <w:pPr>
              <w:keepNext/>
              <w:keepLines/>
              <w:spacing w:after="0"/>
              <w:jc w:val="center"/>
              <w:rPr>
                <w:rFonts w:ascii="Arial" w:eastAsia="游明朝" w:hAnsi="Arial"/>
                <w:sz w:val="18"/>
                <w:highlight w:val="green"/>
                <w:lang w:eastAsia="ja-JP"/>
              </w:rPr>
            </w:pPr>
            <w:r w:rsidRPr="00933D44">
              <w:rPr>
                <w:rFonts w:ascii="Arial" w:eastAsia="SimSun" w:hAnsi="Arial"/>
                <w:sz w:val="18"/>
                <w:highlight w:val="green"/>
              </w:rPr>
              <w:t xml:space="preserve">Same value as SSB_RP in Table B.2.3-2, according to UE Power class, operating </w:t>
            </w:r>
            <w:proofErr w:type="gramStart"/>
            <w:r w:rsidRPr="00933D44">
              <w:rPr>
                <w:rFonts w:ascii="Arial" w:eastAsia="SimSun" w:hAnsi="Arial"/>
                <w:sz w:val="18"/>
                <w:highlight w:val="green"/>
              </w:rPr>
              <w:t>band</w:t>
            </w:r>
            <w:proofErr w:type="gramEnd"/>
            <w:r w:rsidRPr="00933D44">
              <w:rPr>
                <w:rFonts w:ascii="Arial" w:eastAsia="SimSun" w:hAnsi="Arial"/>
                <w:sz w:val="18"/>
                <w:highlight w:val="green"/>
              </w:rPr>
              <w:t xml:space="preserve">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3E27B503" w14:textId="77777777" w:rsidR="00933D44" w:rsidRPr="00933D44" w:rsidRDefault="00933D44" w:rsidP="00933D44">
            <w:pPr>
              <w:keepNext/>
              <w:keepLines/>
              <w:spacing w:after="0"/>
              <w:jc w:val="center"/>
              <w:rPr>
                <w:rFonts w:ascii="Arial" w:eastAsia="SimSun" w:hAnsi="Arial"/>
                <w:sz w:val="18"/>
                <w:highlight w:val="green"/>
              </w:rPr>
            </w:pPr>
            <w:r w:rsidRPr="00933D44">
              <w:rPr>
                <w:rFonts w:ascii="Arial" w:eastAsia="SimSun" w:hAnsi="Arial"/>
                <w:sz w:val="18"/>
                <w:highlight w:val="green"/>
              </w:rPr>
              <w:t>-50</w:t>
            </w:r>
          </w:p>
        </w:tc>
      </w:tr>
      <w:tr w:rsidR="00933D44" w:rsidRPr="00933D44" w14:paraId="259281D9" w14:textId="77777777" w:rsidTr="00F400B8">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334BCF4"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1:</w:t>
            </w:r>
            <w:r>
              <w:rPr>
                <w:rFonts w:ascii="Arial" w:eastAsia="SimSun" w:hAnsi="Arial"/>
                <w:sz w:val="18"/>
                <w:highlight w:val="lightGray"/>
              </w:rPr>
              <w:tab/>
              <w:t xml:space="preserve">Values based on </w:t>
            </w:r>
            <w:proofErr w:type="spellStart"/>
            <w:r>
              <w:rPr>
                <w:rFonts w:ascii="Arial" w:eastAsia="SimSun" w:hAnsi="Arial"/>
                <w:sz w:val="18"/>
                <w:highlight w:val="lightGray"/>
              </w:rPr>
              <w:t>Refsens</w:t>
            </w:r>
            <w:proofErr w:type="spellEnd"/>
            <w:r>
              <w:rPr>
                <w:rFonts w:ascii="Arial" w:eastAsia="SimSun" w:hAnsi="Arial"/>
                <w:sz w:val="18"/>
                <w:highlight w:val="lightGray"/>
              </w:rPr>
              <w:t xml:space="preserve"> and EIS spherical coverage as defined in clauses 7.3.2 and 7.3.4 of TS 38.101-2 [19]. Applicable side condition selected depending on angle of arrival.</w:t>
            </w:r>
          </w:p>
          <w:p w14:paraId="69418C4B"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2:</w:t>
            </w:r>
            <w:r>
              <w:rPr>
                <w:rFonts w:ascii="Arial" w:eastAsia="SimSun" w:hAnsi="Arial"/>
                <w:sz w:val="18"/>
                <w:highlight w:val="lightGray"/>
              </w:rPr>
              <w:tab/>
            </w:r>
            <w:r>
              <w:rPr>
                <w:rFonts w:ascii="Arial" w:hAnsi="Arial"/>
                <w:sz w:val="18"/>
                <w:highlight w:val="lightGray"/>
              </w:rPr>
              <w:t xml:space="preserve">Io specified at the Reference </w:t>
            </w:r>
            <w:proofErr w:type="gramStart"/>
            <w:r>
              <w:rPr>
                <w:rFonts w:ascii="Arial" w:hAnsi="Arial"/>
                <w:sz w:val="18"/>
                <w:highlight w:val="lightGray"/>
              </w:rPr>
              <w:t>point, and</w:t>
            </w:r>
            <w:proofErr w:type="gramEnd"/>
            <w:r>
              <w:rPr>
                <w:rFonts w:ascii="Arial" w:hAnsi="Arial"/>
                <w:sz w:val="18"/>
                <w:highlight w:val="lightGray"/>
              </w:rPr>
              <w:t xml:space="preserve"> assumed to have constant EPRE across the bandwidth</w:t>
            </w:r>
            <w:r>
              <w:rPr>
                <w:rFonts w:ascii="Arial" w:eastAsia="SimSun" w:hAnsi="Arial"/>
                <w:sz w:val="18"/>
                <w:highlight w:val="lightGray"/>
              </w:rPr>
              <w:t>.</w:t>
            </w:r>
          </w:p>
          <w:p w14:paraId="12B0072B"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3:</w:t>
            </w:r>
            <w:r>
              <w:rPr>
                <w:rFonts w:ascii="Arial" w:eastAsia="SimSun" w:hAnsi="Arial"/>
                <w:sz w:val="18"/>
                <w:highlight w:val="lightGray"/>
              </w:rPr>
              <w:tab/>
              <w:t xml:space="preserve">In the test cases, the SSB </w:t>
            </w:r>
            <w:proofErr w:type="spellStart"/>
            <w:r>
              <w:rPr>
                <w:rFonts w:ascii="Arial" w:eastAsia="SimSun" w:hAnsi="Arial" w:hint="eastAsia"/>
                <w:sz w:val="18"/>
                <w:highlight w:val="lightGray"/>
              </w:rPr>
              <w:t>Ê</w:t>
            </w:r>
            <w:r>
              <w:rPr>
                <w:rFonts w:ascii="Arial" w:eastAsia="SimSun" w:hAnsi="Arial"/>
                <w:sz w:val="18"/>
                <w:highlight w:val="lightGray"/>
              </w:rPr>
              <w:t>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and related parameters may need to be adjusted to ensure </w:t>
            </w:r>
            <w:proofErr w:type="spellStart"/>
            <w:r>
              <w:rPr>
                <w:rFonts w:ascii="Arial" w:eastAsia="SimSun" w:hAnsi="Arial" w:hint="eastAsia"/>
                <w:sz w:val="18"/>
                <w:highlight w:val="lightGray"/>
              </w:rPr>
              <w:t>Ê</w:t>
            </w:r>
            <w:r>
              <w:rPr>
                <w:rFonts w:ascii="Arial" w:eastAsia="SimSun" w:hAnsi="Arial"/>
                <w:sz w:val="18"/>
                <w:highlight w:val="lightGray"/>
              </w:rPr>
              <w:t>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at UE baseband is above the value defined in this table.</w:t>
            </w:r>
          </w:p>
          <w:p w14:paraId="060FC202" w14:textId="77777777" w:rsidR="00933D44" w:rsidRPr="00933D44" w:rsidRDefault="00933D44" w:rsidP="00933D44">
            <w:pPr>
              <w:keepNext/>
              <w:keepLines/>
              <w:spacing w:after="0"/>
              <w:ind w:left="851" w:hanging="851"/>
              <w:rPr>
                <w:rFonts w:ascii="Arial" w:eastAsia="SimSun" w:hAnsi="Arial"/>
                <w:sz w:val="18"/>
              </w:rPr>
            </w:pPr>
            <w:r>
              <w:rPr>
                <w:rFonts w:ascii="Arial" w:eastAsia="SimSun" w:hAnsi="Arial"/>
                <w:sz w:val="18"/>
                <w:highlight w:val="lightGray"/>
              </w:rPr>
              <w:t>Note 4:</w:t>
            </w:r>
            <w:r>
              <w:rPr>
                <w:rFonts w:ascii="Arial" w:eastAsia="SimSun" w:hAnsi="Arial"/>
                <w:sz w:val="18"/>
                <w:highlight w:val="lightGray"/>
              </w:rPr>
              <w:tab/>
              <w:t xml:space="preserve">The parameter SSB </w:t>
            </w:r>
            <w:proofErr w:type="spellStart"/>
            <w:r>
              <w:rPr>
                <w:rFonts w:ascii="Arial" w:eastAsia="SimSun" w:hAnsi="Arial"/>
                <w:sz w:val="18"/>
                <w:highlight w:val="lightGray"/>
              </w:rPr>
              <w:t>Ês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is the minimum SSB </w:t>
            </w:r>
            <w:proofErr w:type="spellStart"/>
            <w:r>
              <w:rPr>
                <w:rFonts w:ascii="Arial" w:eastAsia="SimSun" w:hAnsi="Arial"/>
                <w:sz w:val="18"/>
                <w:highlight w:val="lightGray"/>
              </w:rPr>
              <w:t>Ês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of the pair of cells to which the requirement applies.</w:t>
            </w:r>
          </w:p>
        </w:tc>
      </w:tr>
    </w:tbl>
    <w:p w14:paraId="008C2160" w14:textId="77777777" w:rsidR="00933D44" w:rsidRPr="00933D44" w:rsidRDefault="00933D44" w:rsidP="00933D44">
      <w:pPr>
        <w:rPr>
          <w:rFonts w:eastAsia="SimSun"/>
        </w:rPr>
      </w:pPr>
    </w:p>
    <w:p w14:paraId="1AE9148D" w14:textId="77777777"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78D7ED7D" w14:textId="77777777" w:rsidR="00273741" w:rsidRPr="00273741" w:rsidRDefault="00273741" w:rsidP="00273741">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273741">
        <w:rPr>
          <w:rFonts w:ascii="Arial" w:eastAsia="Times New Roman" w:hAnsi="Arial"/>
          <w:b/>
          <w:shd w:val="pct15" w:color="auto" w:fill="FFFFFF"/>
          <w:lang w:eastAsia="zh-CN"/>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273741" w:rsidRPr="00273741" w14:paraId="2295B9C2" w14:textId="77777777" w:rsidTr="00DA3633">
        <w:trPr>
          <w:trHeight w:val="105"/>
          <w:jc w:val="center"/>
        </w:trPr>
        <w:tc>
          <w:tcPr>
            <w:tcW w:w="1170" w:type="dxa"/>
            <w:tcBorders>
              <w:bottom w:val="nil"/>
            </w:tcBorders>
            <w:shd w:val="clear" w:color="auto" w:fill="auto"/>
          </w:tcPr>
          <w:p w14:paraId="0EBEC96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Parameter</w:t>
            </w:r>
          </w:p>
        </w:tc>
        <w:tc>
          <w:tcPr>
            <w:tcW w:w="1197" w:type="dxa"/>
            <w:tcBorders>
              <w:bottom w:val="nil"/>
            </w:tcBorders>
            <w:shd w:val="clear" w:color="auto" w:fill="auto"/>
          </w:tcPr>
          <w:p w14:paraId="4840302E"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Angle of arrival</w:t>
            </w:r>
          </w:p>
        </w:tc>
        <w:tc>
          <w:tcPr>
            <w:tcW w:w="1131" w:type="dxa"/>
            <w:tcBorders>
              <w:bottom w:val="nil"/>
            </w:tcBorders>
            <w:shd w:val="clear" w:color="auto" w:fill="auto"/>
          </w:tcPr>
          <w:p w14:paraId="6185396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NR operating bands</w:t>
            </w:r>
          </w:p>
        </w:tc>
        <w:tc>
          <w:tcPr>
            <w:tcW w:w="6795" w:type="dxa"/>
            <w:gridSpan w:val="6"/>
          </w:tcPr>
          <w:p w14:paraId="4EF8762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Minimum SSB_RP</w:t>
            </w:r>
            <w:r w:rsidRPr="00273741">
              <w:rPr>
                <w:rFonts w:ascii="Arial" w:eastAsia="Times New Roman" w:hAnsi="Arial"/>
                <w:b/>
                <w:sz w:val="18"/>
                <w:shd w:val="pct15" w:color="auto" w:fill="FFFFFF"/>
                <w:vertAlign w:val="superscript"/>
                <w:lang w:eastAsia="zh-CN"/>
              </w:rPr>
              <w:t xml:space="preserve"> Note 2, Note 3</w:t>
            </w:r>
          </w:p>
        </w:tc>
        <w:tc>
          <w:tcPr>
            <w:tcW w:w="1092" w:type="dxa"/>
            <w:tcBorders>
              <w:bottom w:val="single" w:sz="4" w:space="0" w:color="auto"/>
            </w:tcBorders>
            <w:shd w:val="clear" w:color="auto" w:fill="auto"/>
          </w:tcPr>
          <w:p w14:paraId="2CD92CB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 xml:space="preserve">SSB </w:t>
            </w:r>
            <w:proofErr w:type="spellStart"/>
            <w:r w:rsidRPr="00273741">
              <w:rPr>
                <w:rFonts w:ascii="Arial" w:eastAsia="Times New Roman" w:hAnsi="Arial"/>
                <w:b/>
                <w:sz w:val="18"/>
                <w:shd w:val="pct15" w:color="auto" w:fill="FFFFFF"/>
                <w:lang w:eastAsia="zh-CN"/>
              </w:rPr>
              <w:t>Ês</w:t>
            </w:r>
            <w:proofErr w:type="spellEnd"/>
            <w:r w:rsidRPr="00273741">
              <w:rPr>
                <w:rFonts w:ascii="Arial" w:eastAsia="Times New Roman" w:hAnsi="Arial"/>
                <w:b/>
                <w:sz w:val="18"/>
                <w:shd w:val="pct15" w:color="auto" w:fill="FFFFFF"/>
                <w:lang w:eastAsia="zh-CN"/>
              </w:rPr>
              <w:t>/</w:t>
            </w:r>
            <w:proofErr w:type="spellStart"/>
            <w:r w:rsidRPr="00273741">
              <w:rPr>
                <w:rFonts w:ascii="Arial" w:eastAsia="Times New Roman" w:hAnsi="Arial"/>
                <w:b/>
                <w:sz w:val="18"/>
                <w:shd w:val="pct15" w:color="auto" w:fill="FFFFFF"/>
                <w:lang w:eastAsia="zh-CN"/>
              </w:rPr>
              <w:t>Iot</w:t>
            </w:r>
            <w:proofErr w:type="spellEnd"/>
          </w:p>
        </w:tc>
      </w:tr>
      <w:tr w:rsidR="00273741" w:rsidRPr="00273741" w14:paraId="7E179874" w14:textId="77777777" w:rsidTr="00DA3633">
        <w:trPr>
          <w:trHeight w:val="105"/>
          <w:jc w:val="center"/>
        </w:trPr>
        <w:tc>
          <w:tcPr>
            <w:tcW w:w="1170" w:type="dxa"/>
            <w:tcBorders>
              <w:top w:val="nil"/>
              <w:bottom w:val="nil"/>
            </w:tcBorders>
            <w:shd w:val="clear" w:color="auto" w:fill="auto"/>
          </w:tcPr>
          <w:p w14:paraId="6504075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97" w:type="dxa"/>
            <w:tcBorders>
              <w:top w:val="nil"/>
              <w:bottom w:val="nil"/>
            </w:tcBorders>
            <w:shd w:val="clear" w:color="auto" w:fill="auto"/>
          </w:tcPr>
          <w:p w14:paraId="66997EF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31" w:type="dxa"/>
            <w:tcBorders>
              <w:top w:val="nil"/>
              <w:bottom w:val="nil"/>
            </w:tcBorders>
            <w:shd w:val="clear" w:color="auto" w:fill="auto"/>
          </w:tcPr>
          <w:p w14:paraId="29A8FA6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6795" w:type="dxa"/>
            <w:gridSpan w:val="6"/>
          </w:tcPr>
          <w:p w14:paraId="529B73D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dBm / SCS</w:t>
            </w:r>
            <w:r w:rsidRPr="00273741">
              <w:rPr>
                <w:rFonts w:ascii="Arial" w:eastAsia="Times New Roman" w:hAnsi="Arial"/>
                <w:b/>
                <w:sz w:val="18"/>
                <w:shd w:val="pct15" w:color="auto" w:fill="FFFFFF"/>
                <w:vertAlign w:val="subscript"/>
                <w:lang w:eastAsia="zh-CN"/>
              </w:rPr>
              <w:t>SSB</w:t>
            </w:r>
          </w:p>
        </w:tc>
        <w:tc>
          <w:tcPr>
            <w:tcW w:w="1092" w:type="dxa"/>
            <w:tcBorders>
              <w:bottom w:val="nil"/>
            </w:tcBorders>
            <w:shd w:val="clear" w:color="auto" w:fill="auto"/>
          </w:tcPr>
          <w:p w14:paraId="30B72BC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dB</w:t>
            </w:r>
          </w:p>
        </w:tc>
      </w:tr>
      <w:tr w:rsidR="00273741" w:rsidRPr="00273741" w14:paraId="0D0673A7" w14:textId="77777777" w:rsidTr="00DA3633">
        <w:trPr>
          <w:trHeight w:val="105"/>
          <w:jc w:val="center"/>
        </w:trPr>
        <w:tc>
          <w:tcPr>
            <w:tcW w:w="1170" w:type="dxa"/>
            <w:tcBorders>
              <w:top w:val="nil"/>
              <w:bottom w:val="nil"/>
            </w:tcBorders>
            <w:shd w:val="clear" w:color="auto" w:fill="auto"/>
          </w:tcPr>
          <w:p w14:paraId="6A40A38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97" w:type="dxa"/>
            <w:tcBorders>
              <w:top w:val="nil"/>
              <w:bottom w:val="nil"/>
            </w:tcBorders>
            <w:shd w:val="clear" w:color="auto" w:fill="auto"/>
          </w:tcPr>
          <w:p w14:paraId="4CCF83E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31" w:type="dxa"/>
            <w:tcBorders>
              <w:top w:val="nil"/>
              <w:bottom w:val="nil"/>
            </w:tcBorders>
            <w:shd w:val="clear" w:color="auto" w:fill="auto"/>
          </w:tcPr>
          <w:p w14:paraId="5003544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4861" w:type="dxa"/>
            <w:gridSpan w:val="5"/>
            <w:shd w:val="clear" w:color="auto" w:fill="auto"/>
          </w:tcPr>
          <w:p w14:paraId="2AC45C0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SCS</w:t>
            </w:r>
            <w:r w:rsidRPr="00273741">
              <w:rPr>
                <w:rFonts w:ascii="Arial" w:eastAsia="Times New Roman" w:hAnsi="Arial"/>
                <w:b/>
                <w:sz w:val="18"/>
                <w:shd w:val="pct15" w:color="auto" w:fill="FFFFFF"/>
                <w:vertAlign w:val="subscript"/>
                <w:lang w:eastAsia="zh-CN"/>
              </w:rPr>
              <w:t>SSB</w:t>
            </w:r>
            <w:r w:rsidRPr="00273741">
              <w:rPr>
                <w:rFonts w:ascii="Arial" w:eastAsia="Times New Roman" w:hAnsi="Arial"/>
                <w:b/>
                <w:sz w:val="18"/>
                <w:shd w:val="pct15" w:color="auto" w:fill="FFFFFF"/>
                <w:lang w:eastAsia="zh-CN"/>
              </w:rPr>
              <w:t xml:space="preserve"> = 120 kHz</w:t>
            </w:r>
          </w:p>
        </w:tc>
        <w:tc>
          <w:tcPr>
            <w:tcW w:w="1934" w:type="dxa"/>
            <w:shd w:val="clear" w:color="auto" w:fill="auto"/>
          </w:tcPr>
          <w:p w14:paraId="4A0BD35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SCS</w:t>
            </w:r>
            <w:r w:rsidRPr="00273741">
              <w:rPr>
                <w:rFonts w:ascii="Arial" w:eastAsia="Times New Roman" w:hAnsi="Arial"/>
                <w:b/>
                <w:sz w:val="18"/>
                <w:shd w:val="pct15" w:color="auto" w:fill="FFFFFF"/>
                <w:vertAlign w:val="subscript"/>
                <w:lang w:eastAsia="zh-CN"/>
              </w:rPr>
              <w:t>SSB</w:t>
            </w:r>
            <w:r w:rsidRPr="00273741">
              <w:rPr>
                <w:rFonts w:ascii="Arial" w:eastAsia="Times New Roman" w:hAnsi="Arial"/>
                <w:b/>
                <w:sz w:val="18"/>
                <w:shd w:val="pct15" w:color="auto" w:fill="FFFFFF"/>
                <w:lang w:eastAsia="zh-CN"/>
              </w:rPr>
              <w:t xml:space="preserve"> = 240 kHz</w:t>
            </w:r>
          </w:p>
        </w:tc>
        <w:tc>
          <w:tcPr>
            <w:tcW w:w="1092" w:type="dxa"/>
            <w:tcBorders>
              <w:top w:val="nil"/>
              <w:bottom w:val="nil"/>
            </w:tcBorders>
            <w:shd w:val="clear" w:color="auto" w:fill="auto"/>
          </w:tcPr>
          <w:p w14:paraId="42B74CB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r>
      <w:tr w:rsidR="00273741" w:rsidRPr="00273741" w14:paraId="44EA3C94" w14:textId="77777777" w:rsidTr="00DA3633">
        <w:trPr>
          <w:trHeight w:val="105"/>
          <w:jc w:val="center"/>
        </w:trPr>
        <w:tc>
          <w:tcPr>
            <w:tcW w:w="1170" w:type="dxa"/>
            <w:tcBorders>
              <w:top w:val="nil"/>
              <w:bottom w:val="nil"/>
            </w:tcBorders>
            <w:shd w:val="clear" w:color="auto" w:fill="auto"/>
          </w:tcPr>
          <w:p w14:paraId="4B8F947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97" w:type="dxa"/>
            <w:tcBorders>
              <w:top w:val="nil"/>
              <w:bottom w:val="nil"/>
            </w:tcBorders>
            <w:shd w:val="clear" w:color="auto" w:fill="auto"/>
          </w:tcPr>
          <w:p w14:paraId="5E3FD8B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31" w:type="dxa"/>
            <w:tcBorders>
              <w:top w:val="nil"/>
              <w:bottom w:val="nil"/>
            </w:tcBorders>
            <w:shd w:val="clear" w:color="auto" w:fill="auto"/>
          </w:tcPr>
          <w:p w14:paraId="526AFBB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4861" w:type="dxa"/>
            <w:gridSpan w:val="5"/>
            <w:shd w:val="clear" w:color="auto" w:fill="auto"/>
          </w:tcPr>
          <w:p w14:paraId="6D477DA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UE Power class</w:t>
            </w:r>
          </w:p>
        </w:tc>
        <w:tc>
          <w:tcPr>
            <w:tcW w:w="1934" w:type="dxa"/>
            <w:shd w:val="clear" w:color="auto" w:fill="auto"/>
          </w:tcPr>
          <w:p w14:paraId="6AABAE1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UE Power class</w:t>
            </w:r>
          </w:p>
        </w:tc>
        <w:tc>
          <w:tcPr>
            <w:tcW w:w="1092" w:type="dxa"/>
            <w:tcBorders>
              <w:top w:val="nil"/>
              <w:bottom w:val="nil"/>
            </w:tcBorders>
            <w:shd w:val="clear" w:color="auto" w:fill="auto"/>
          </w:tcPr>
          <w:p w14:paraId="57431E3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r>
      <w:tr w:rsidR="00273741" w:rsidRPr="00273741" w14:paraId="1D5FB078" w14:textId="77777777" w:rsidTr="00DA3633">
        <w:trPr>
          <w:trHeight w:val="105"/>
          <w:jc w:val="center"/>
        </w:trPr>
        <w:tc>
          <w:tcPr>
            <w:tcW w:w="1170" w:type="dxa"/>
            <w:tcBorders>
              <w:top w:val="nil"/>
              <w:bottom w:val="single" w:sz="4" w:space="0" w:color="auto"/>
            </w:tcBorders>
            <w:shd w:val="clear" w:color="auto" w:fill="auto"/>
          </w:tcPr>
          <w:p w14:paraId="6922E07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97" w:type="dxa"/>
            <w:tcBorders>
              <w:top w:val="nil"/>
              <w:bottom w:val="single" w:sz="4" w:space="0" w:color="auto"/>
            </w:tcBorders>
            <w:shd w:val="clear" w:color="auto" w:fill="auto"/>
          </w:tcPr>
          <w:p w14:paraId="7A0B1CB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31" w:type="dxa"/>
            <w:tcBorders>
              <w:top w:val="nil"/>
            </w:tcBorders>
            <w:shd w:val="clear" w:color="auto" w:fill="auto"/>
          </w:tcPr>
          <w:p w14:paraId="175A45C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044" w:type="dxa"/>
            <w:shd w:val="clear" w:color="auto" w:fill="auto"/>
          </w:tcPr>
          <w:p w14:paraId="7D33589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1</w:t>
            </w:r>
          </w:p>
        </w:tc>
        <w:tc>
          <w:tcPr>
            <w:tcW w:w="792" w:type="dxa"/>
          </w:tcPr>
          <w:p w14:paraId="35DA009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2</w:t>
            </w:r>
          </w:p>
        </w:tc>
        <w:tc>
          <w:tcPr>
            <w:tcW w:w="792" w:type="dxa"/>
          </w:tcPr>
          <w:p w14:paraId="07550D4E"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3</w:t>
            </w:r>
          </w:p>
        </w:tc>
        <w:tc>
          <w:tcPr>
            <w:tcW w:w="1099" w:type="dxa"/>
          </w:tcPr>
          <w:p w14:paraId="64EC0D2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4</w:t>
            </w:r>
          </w:p>
        </w:tc>
        <w:tc>
          <w:tcPr>
            <w:tcW w:w="1134" w:type="dxa"/>
          </w:tcPr>
          <w:p w14:paraId="4EC1644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5</w:t>
            </w:r>
          </w:p>
        </w:tc>
        <w:tc>
          <w:tcPr>
            <w:tcW w:w="1934" w:type="dxa"/>
            <w:tcBorders>
              <w:bottom w:val="single" w:sz="4" w:space="0" w:color="auto"/>
            </w:tcBorders>
            <w:shd w:val="clear" w:color="auto" w:fill="auto"/>
          </w:tcPr>
          <w:p w14:paraId="6C30490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1, 2, 3, 4, 5</w:t>
            </w:r>
          </w:p>
        </w:tc>
        <w:tc>
          <w:tcPr>
            <w:tcW w:w="1092" w:type="dxa"/>
            <w:tcBorders>
              <w:top w:val="nil"/>
              <w:bottom w:val="single" w:sz="4" w:space="0" w:color="auto"/>
            </w:tcBorders>
            <w:shd w:val="clear" w:color="auto" w:fill="auto"/>
          </w:tcPr>
          <w:p w14:paraId="136ED14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r>
      <w:tr w:rsidR="00273741" w:rsidRPr="00273741" w14:paraId="04916E2C" w14:textId="77777777" w:rsidTr="00DA3633">
        <w:trPr>
          <w:jc w:val="center"/>
        </w:trPr>
        <w:tc>
          <w:tcPr>
            <w:tcW w:w="1170" w:type="dxa"/>
            <w:tcBorders>
              <w:bottom w:val="nil"/>
            </w:tcBorders>
            <w:shd w:val="clear" w:color="auto" w:fill="auto"/>
          </w:tcPr>
          <w:p w14:paraId="7B01A1F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Times New Roman" w:hAnsi="Arial"/>
                <w:sz w:val="18"/>
                <w:shd w:val="pct15" w:color="auto" w:fill="FFFFFF"/>
                <w:lang w:eastAsia="zh-CN"/>
              </w:rPr>
              <w:t>Conditions</w:t>
            </w:r>
          </w:p>
        </w:tc>
        <w:tc>
          <w:tcPr>
            <w:tcW w:w="1197" w:type="dxa"/>
            <w:tcBorders>
              <w:bottom w:val="nil"/>
            </w:tcBorders>
            <w:shd w:val="clear" w:color="auto" w:fill="auto"/>
          </w:tcPr>
          <w:p w14:paraId="08B0622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Times New Roman" w:hAnsi="Arial"/>
                <w:sz w:val="18"/>
                <w:highlight w:val="green"/>
                <w:shd w:val="pct15" w:color="auto" w:fill="FFFFFF"/>
                <w:lang w:eastAsia="zh-CN"/>
              </w:rPr>
              <w:t>Rx Beam Peak</w:t>
            </w:r>
          </w:p>
        </w:tc>
        <w:tc>
          <w:tcPr>
            <w:tcW w:w="1131" w:type="dxa"/>
            <w:shd w:val="clear" w:color="auto" w:fill="auto"/>
          </w:tcPr>
          <w:p w14:paraId="71B2DDD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Calibri" w:hAnsi="Arial"/>
                <w:sz w:val="18"/>
                <w:szCs w:val="22"/>
                <w:shd w:val="pct15" w:color="auto" w:fill="FFFFFF"/>
                <w:lang w:eastAsia="zh-CN"/>
              </w:rPr>
              <w:t>n257</w:t>
            </w:r>
          </w:p>
        </w:tc>
        <w:tc>
          <w:tcPr>
            <w:tcW w:w="1044" w:type="dxa"/>
            <w:shd w:val="clear" w:color="auto" w:fill="auto"/>
          </w:tcPr>
          <w:p w14:paraId="75F47EB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-126.3+Y</w:t>
            </w:r>
            <w:r w:rsidRPr="00273741">
              <w:rPr>
                <w:rFonts w:ascii="Arial" w:eastAsia="游明朝" w:hAnsi="Arial" w:cs="Arial"/>
                <w:sz w:val="18"/>
                <w:shd w:val="pct15" w:color="auto" w:fill="FFFFFF"/>
                <w:vertAlign w:val="subscript"/>
                <w:lang w:eastAsia="ja-JP"/>
              </w:rPr>
              <w:t>1</w:t>
            </w:r>
          </w:p>
        </w:tc>
        <w:tc>
          <w:tcPr>
            <w:tcW w:w="792" w:type="dxa"/>
          </w:tcPr>
          <w:p w14:paraId="3FAEA3A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Times New Roman" w:hAnsi="Arial" w:cs="Arial"/>
                <w:sz w:val="18"/>
                <w:shd w:val="pct15" w:color="auto" w:fill="FFFFFF"/>
                <w:lang w:eastAsia="zh-CN"/>
              </w:rPr>
              <w:t>-111.8</w:t>
            </w:r>
          </w:p>
        </w:tc>
        <w:tc>
          <w:tcPr>
            <w:tcW w:w="792" w:type="dxa"/>
          </w:tcPr>
          <w:p w14:paraId="29C9F24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highlight w:val="green"/>
                <w:shd w:val="pct15" w:color="auto" w:fill="FFFFFF"/>
                <w:lang w:eastAsia="ja-JP"/>
              </w:rPr>
            </w:pPr>
            <w:r w:rsidRPr="00273741">
              <w:rPr>
                <w:rFonts w:ascii="Arial" w:eastAsia="游明朝" w:hAnsi="Arial" w:cs="Arial"/>
                <w:sz w:val="18"/>
                <w:highlight w:val="green"/>
                <w:shd w:val="pct15" w:color="auto" w:fill="FFFFFF"/>
                <w:lang w:eastAsia="ja-JP"/>
              </w:rPr>
              <w:t>-110.1</w:t>
            </w:r>
          </w:p>
        </w:tc>
        <w:tc>
          <w:tcPr>
            <w:tcW w:w="1099" w:type="dxa"/>
          </w:tcPr>
          <w:p w14:paraId="43612E4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-125.8+Y</w:t>
            </w:r>
            <w:r w:rsidRPr="00273741">
              <w:rPr>
                <w:rFonts w:ascii="Arial" w:eastAsia="游明朝" w:hAnsi="Arial" w:cs="Arial"/>
                <w:sz w:val="18"/>
                <w:shd w:val="pct15" w:color="auto" w:fill="FFFFFF"/>
                <w:vertAlign w:val="subscript"/>
                <w:lang w:eastAsia="ja-JP"/>
              </w:rPr>
              <w:t>4</w:t>
            </w:r>
          </w:p>
        </w:tc>
        <w:tc>
          <w:tcPr>
            <w:tcW w:w="1134" w:type="dxa"/>
          </w:tcPr>
          <w:p w14:paraId="0238CCA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bookmarkStart w:id="25" w:name="OLE_LINK304"/>
            <w:r w:rsidRPr="00273741">
              <w:rPr>
                <w:rFonts w:ascii="Arial" w:eastAsia="游明朝" w:hAnsi="Arial"/>
                <w:sz w:val="18"/>
                <w:shd w:val="pct15" w:color="auto" w:fill="FFFFFF"/>
                <w:lang w:eastAsia="ja-JP"/>
              </w:rPr>
              <w:t>-121.4</w:t>
            </w:r>
            <w:bookmarkEnd w:id="25"/>
            <w:r w:rsidRPr="00273741">
              <w:rPr>
                <w:rFonts w:ascii="Arial" w:eastAsia="游明朝" w:hAnsi="Arial"/>
                <w:sz w:val="18"/>
                <w:shd w:val="pct15" w:color="auto" w:fill="FFFFFF"/>
                <w:lang w:eastAsia="ja-JP"/>
              </w:rPr>
              <w:t>+Y</w:t>
            </w:r>
            <w:r w:rsidRPr="00273741">
              <w:rPr>
                <w:rFonts w:ascii="Arial" w:eastAsia="游明朝" w:hAnsi="Arial"/>
                <w:sz w:val="18"/>
                <w:shd w:val="pct15" w:color="auto" w:fill="FFFFFF"/>
                <w:vertAlign w:val="subscript"/>
                <w:lang w:eastAsia="ja-JP"/>
              </w:rPr>
              <w:t>5</w:t>
            </w:r>
          </w:p>
        </w:tc>
        <w:tc>
          <w:tcPr>
            <w:tcW w:w="1934" w:type="dxa"/>
            <w:tcBorders>
              <w:bottom w:val="nil"/>
            </w:tcBorders>
            <w:shd w:val="clear" w:color="auto" w:fill="auto"/>
          </w:tcPr>
          <w:p w14:paraId="5811113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游明朝" w:hAnsi="Arial"/>
                <w:sz w:val="18"/>
                <w:shd w:val="pct15" w:color="auto" w:fill="FFFFFF"/>
                <w:lang w:eastAsia="ja-JP"/>
              </w:rPr>
              <w:t xml:space="preserve">(Value for </w:t>
            </w:r>
            <w:r w:rsidRPr="00273741">
              <w:rPr>
                <w:rFonts w:ascii="Arial" w:eastAsia="Times New Roman" w:hAnsi="Arial"/>
                <w:sz w:val="18"/>
                <w:shd w:val="pct15" w:color="auto" w:fill="FFFFFF"/>
                <w:lang w:eastAsia="zh-CN"/>
              </w:rPr>
              <w:t>SCS</w:t>
            </w:r>
            <w:r w:rsidRPr="00273741">
              <w:rPr>
                <w:rFonts w:ascii="Arial" w:eastAsia="Times New Roman" w:hAnsi="Arial"/>
                <w:sz w:val="18"/>
                <w:shd w:val="pct15" w:color="auto" w:fill="FFFFFF"/>
                <w:vertAlign w:val="subscript"/>
                <w:lang w:eastAsia="zh-CN"/>
              </w:rPr>
              <w:t>SSB</w:t>
            </w:r>
            <w:r w:rsidRPr="00273741">
              <w:rPr>
                <w:rFonts w:ascii="Arial" w:eastAsia="Times New Roman" w:hAnsi="Arial"/>
                <w:sz w:val="18"/>
                <w:shd w:val="pct15" w:color="auto" w:fill="FFFFFF"/>
                <w:lang w:eastAsia="zh-CN"/>
              </w:rPr>
              <w:t xml:space="preserve"> = 120 kHz) +3dB</w:t>
            </w:r>
          </w:p>
        </w:tc>
        <w:tc>
          <w:tcPr>
            <w:tcW w:w="1092" w:type="dxa"/>
            <w:tcBorders>
              <w:bottom w:val="nil"/>
            </w:tcBorders>
            <w:shd w:val="clear" w:color="auto" w:fill="auto"/>
          </w:tcPr>
          <w:p w14:paraId="21CE5B4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sz w:val="18"/>
                <w:highlight w:val="green"/>
                <w:shd w:val="pct15" w:color="auto" w:fill="FFFFFF"/>
                <w:lang w:eastAsia="ja-JP"/>
              </w:rPr>
              <w:t>≥-4</w:t>
            </w:r>
          </w:p>
        </w:tc>
      </w:tr>
      <w:tr w:rsidR="00273741" w:rsidRPr="00273741" w14:paraId="13CFA9D2" w14:textId="77777777" w:rsidTr="00DA3633">
        <w:trPr>
          <w:jc w:val="center"/>
        </w:trPr>
        <w:tc>
          <w:tcPr>
            <w:tcW w:w="1170" w:type="dxa"/>
            <w:tcBorders>
              <w:top w:val="nil"/>
              <w:bottom w:val="nil"/>
            </w:tcBorders>
            <w:shd w:val="clear" w:color="auto" w:fill="auto"/>
          </w:tcPr>
          <w:p w14:paraId="5A3C2F4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197" w:type="dxa"/>
            <w:tcBorders>
              <w:top w:val="nil"/>
              <w:bottom w:val="nil"/>
            </w:tcBorders>
            <w:shd w:val="clear" w:color="auto" w:fill="auto"/>
          </w:tcPr>
          <w:p w14:paraId="51ED9CF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23AB8D18"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Times New Roman" w:hAnsi="Arial"/>
                <w:sz w:val="18"/>
                <w:szCs w:val="22"/>
                <w:shd w:val="pct15" w:color="auto" w:fill="FFFFFF"/>
                <w:lang w:val="en-US" w:eastAsia="zh-CN"/>
              </w:rPr>
              <w:t>n258</w:t>
            </w:r>
          </w:p>
        </w:tc>
        <w:tc>
          <w:tcPr>
            <w:tcW w:w="1044" w:type="dxa"/>
            <w:shd w:val="clear" w:color="auto" w:fill="auto"/>
          </w:tcPr>
          <w:p w14:paraId="075091A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val="en-US" w:eastAsia="ja-JP"/>
              </w:rPr>
            </w:pPr>
            <w:r w:rsidRPr="00273741">
              <w:rPr>
                <w:rFonts w:ascii="Arial" w:eastAsia="游明朝" w:hAnsi="Arial" w:cs="Arial"/>
                <w:sz w:val="18"/>
                <w:shd w:val="pct15" w:color="auto" w:fill="FFFFFF"/>
                <w:lang w:eastAsia="ja-JP"/>
              </w:rPr>
              <w:t>-126.3+Y</w:t>
            </w:r>
            <w:r w:rsidRPr="00273741">
              <w:rPr>
                <w:rFonts w:ascii="Arial" w:eastAsia="游明朝" w:hAnsi="Arial" w:cs="Arial"/>
                <w:sz w:val="18"/>
                <w:shd w:val="pct15" w:color="auto" w:fill="FFFFFF"/>
                <w:vertAlign w:val="subscript"/>
                <w:lang w:eastAsia="ja-JP"/>
              </w:rPr>
              <w:t>1</w:t>
            </w:r>
          </w:p>
        </w:tc>
        <w:tc>
          <w:tcPr>
            <w:tcW w:w="792" w:type="dxa"/>
          </w:tcPr>
          <w:p w14:paraId="38EFCB5E"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Times New Roman" w:hAnsi="Arial" w:cs="Arial"/>
                <w:sz w:val="18"/>
                <w:shd w:val="pct15" w:color="auto" w:fill="FFFFFF"/>
                <w:lang w:eastAsia="zh-CN"/>
              </w:rPr>
              <w:t>-111.8</w:t>
            </w:r>
          </w:p>
        </w:tc>
        <w:tc>
          <w:tcPr>
            <w:tcW w:w="792" w:type="dxa"/>
          </w:tcPr>
          <w:p w14:paraId="6259B4F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highlight w:val="green"/>
                <w:shd w:val="pct15" w:color="auto" w:fill="FFFFFF"/>
                <w:lang w:eastAsia="ja-JP"/>
              </w:rPr>
            </w:pPr>
            <w:r w:rsidRPr="00273741">
              <w:rPr>
                <w:rFonts w:ascii="Arial" w:eastAsia="游明朝" w:hAnsi="Arial" w:cs="Arial"/>
                <w:sz w:val="18"/>
                <w:highlight w:val="green"/>
                <w:shd w:val="pct15" w:color="auto" w:fill="FFFFFF"/>
                <w:lang w:eastAsia="ja-JP"/>
              </w:rPr>
              <w:t>-110.1</w:t>
            </w:r>
          </w:p>
        </w:tc>
        <w:tc>
          <w:tcPr>
            <w:tcW w:w="1099" w:type="dxa"/>
          </w:tcPr>
          <w:p w14:paraId="2680E73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val="en-US" w:eastAsia="ja-JP"/>
              </w:rPr>
            </w:pPr>
            <w:r w:rsidRPr="00273741">
              <w:rPr>
                <w:rFonts w:ascii="Arial" w:eastAsia="游明朝" w:hAnsi="Arial" w:cs="Arial"/>
                <w:sz w:val="18"/>
                <w:shd w:val="pct15" w:color="auto" w:fill="FFFFFF"/>
                <w:lang w:eastAsia="ja-JP"/>
              </w:rPr>
              <w:t>-125.8+Y</w:t>
            </w:r>
            <w:r w:rsidRPr="00273741">
              <w:rPr>
                <w:rFonts w:ascii="Arial" w:eastAsia="游明朝" w:hAnsi="Arial" w:cs="Arial"/>
                <w:sz w:val="18"/>
                <w:shd w:val="pct15" w:color="auto" w:fill="FFFFFF"/>
                <w:vertAlign w:val="subscript"/>
                <w:lang w:eastAsia="ja-JP"/>
              </w:rPr>
              <w:t>4</w:t>
            </w:r>
          </w:p>
        </w:tc>
        <w:tc>
          <w:tcPr>
            <w:tcW w:w="1134" w:type="dxa"/>
          </w:tcPr>
          <w:p w14:paraId="3A33D1C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sz w:val="18"/>
                <w:shd w:val="pct15" w:color="auto" w:fill="FFFFFF"/>
                <w:lang w:eastAsia="ja-JP"/>
              </w:rPr>
              <w:t>-121.6+Y</w:t>
            </w:r>
            <w:r w:rsidRPr="00273741">
              <w:rPr>
                <w:rFonts w:ascii="Arial" w:eastAsia="游明朝" w:hAnsi="Arial"/>
                <w:sz w:val="18"/>
                <w:shd w:val="pct15" w:color="auto" w:fill="FFFFFF"/>
                <w:vertAlign w:val="subscript"/>
                <w:lang w:eastAsia="ja-JP"/>
              </w:rPr>
              <w:t>5</w:t>
            </w:r>
          </w:p>
        </w:tc>
        <w:tc>
          <w:tcPr>
            <w:tcW w:w="1934" w:type="dxa"/>
            <w:tcBorders>
              <w:top w:val="nil"/>
              <w:bottom w:val="nil"/>
            </w:tcBorders>
            <w:shd w:val="clear" w:color="auto" w:fill="auto"/>
          </w:tcPr>
          <w:p w14:paraId="71035EC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092" w:type="dxa"/>
            <w:tcBorders>
              <w:top w:val="nil"/>
              <w:bottom w:val="nil"/>
            </w:tcBorders>
            <w:shd w:val="clear" w:color="auto" w:fill="auto"/>
          </w:tcPr>
          <w:p w14:paraId="295743C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1E8C0B28" w14:textId="77777777" w:rsidTr="00DA3633">
        <w:trPr>
          <w:jc w:val="center"/>
        </w:trPr>
        <w:tc>
          <w:tcPr>
            <w:tcW w:w="1170" w:type="dxa"/>
            <w:tcBorders>
              <w:top w:val="nil"/>
              <w:bottom w:val="nil"/>
            </w:tcBorders>
            <w:shd w:val="clear" w:color="auto" w:fill="auto"/>
          </w:tcPr>
          <w:p w14:paraId="20B29B2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197" w:type="dxa"/>
            <w:tcBorders>
              <w:top w:val="nil"/>
              <w:bottom w:val="nil"/>
            </w:tcBorders>
            <w:shd w:val="clear" w:color="auto" w:fill="auto"/>
          </w:tcPr>
          <w:p w14:paraId="7EF80EE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0D60699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n259</w:t>
            </w:r>
          </w:p>
        </w:tc>
        <w:tc>
          <w:tcPr>
            <w:tcW w:w="1044" w:type="dxa"/>
            <w:shd w:val="clear" w:color="auto" w:fill="auto"/>
          </w:tcPr>
          <w:p w14:paraId="46BEBB9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p>
        </w:tc>
        <w:tc>
          <w:tcPr>
            <w:tcW w:w="792" w:type="dxa"/>
          </w:tcPr>
          <w:p w14:paraId="1E304B0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p>
        </w:tc>
        <w:tc>
          <w:tcPr>
            <w:tcW w:w="792" w:type="dxa"/>
          </w:tcPr>
          <w:p w14:paraId="3DBA3E7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highlight w:val="green"/>
                <w:shd w:val="pct15" w:color="auto" w:fill="FFFFFF"/>
                <w:lang w:eastAsia="ja-JP"/>
              </w:rPr>
            </w:pPr>
            <w:r w:rsidRPr="00273741">
              <w:rPr>
                <w:rFonts w:ascii="Arial" w:eastAsia="游明朝" w:hAnsi="Arial"/>
                <w:sz w:val="18"/>
                <w:highlight w:val="green"/>
                <w:shd w:val="pct15" w:color="auto" w:fill="FFFFFF"/>
                <w:lang w:val="fr-FR" w:eastAsia="ja-JP"/>
              </w:rPr>
              <w:t>-106.5</w:t>
            </w:r>
          </w:p>
        </w:tc>
        <w:tc>
          <w:tcPr>
            <w:tcW w:w="1099" w:type="dxa"/>
          </w:tcPr>
          <w:p w14:paraId="2CFAC0D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p>
        </w:tc>
        <w:tc>
          <w:tcPr>
            <w:tcW w:w="1134" w:type="dxa"/>
          </w:tcPr>
          <w:p w14:paraId="2AC56DC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sz w:val="18"/>
                <w:shd w:val="pct15" w:color="auto" w:fill="FFFFFF"/>
                <w:lang w:eastAsia="ja-JP"/>
              </w:rPr>
              <w:t>-118.5+Y</w:t>
            </w:r>
            <w:r w:rsidRPr="00273741">
              <w:rPr>
                <w:rFonts w:ascii="Arial" w:eastAsia="游明朝" w:hAnsi="Arial"/>
                <w:sz w:val="18"/>
                <w:shd w:val="pct15" w:color="auto" w:fill="FFFFFF"/>
                <w:vertAlign w:val="subscript"/>
                <w:lang w:eastAsia="ja-JP"/>
              </w:rPr>
              <w:t>5</w:t>
            </w:r>
          </w:p>
        </w:tc>
        <w:tc>
          <w:tcPr>
            <w:tcW w:w="1934" w:type="dxa"/>
            <w:tcBorders>
              <w:top w:val="nil"/>
              <w:bottom w:val="nil"/>
            </w:tcBorders>
            <w:shd w:val="clear" w:color="auto" w:fill="auto"/>
          </w:tcPr>
          <w:p w14:paraId="7311F59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092" w:type="dxa"/>
            <w:tcBorders>
              <w:top w:val="nil"/>
              <w:bottom w:val="nil"/>
            </w:tcBorders>
            <w:shd w:val="clear" w:color="auto" w:fill="auto"/>
          </w:tcPr>
          <w:p w14:paraId="13076A7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6340CC36" w14:textId="77777777" w:rsidTr="00DA3633">
        <w:trPr>
          <w:jc w:val="center"/>
        </w:trPr>
        <w:tc>
          <w:tcPr>
            <w:tcW w:w="1170" w:type="dxa"/>
            <w:tcBorders>
              <w:top w:val="nil"/>
              <w:bottom w:val="nil"/>
            </w:tcBorders>
            <w:shd w:val="clear" w:color="auto" w:fill="auto"/>
          </w:tcPr>
          <w:p w14:paraId="7D94D2A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tcBorders>
              <w:top w:val="nil"/>
              <w:bottom w:val="nil"/>
            </w:tcBorders>
            <w:shd w:val="clear" w:color="auto" w:fill="auto"/>
          </w:tcPr>
          <w:p w14:paraId="5162115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3A3FBA6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Times New Roman" w:hAnsi="Arial"/>
                <w:sz w:val="18"/>
                <w:szCs w:val="22"/>
                <w:shd w:val="pct15" w:color="auto" w:fill="FFFFFF"/>
                <w:lang w:val="en-US" w:eastAsia="zh-CN"/>
              </w:rPr>
              <w:t>n260</w:t>
            </w:r>
          </w:p>
        </w:tc>
        <w:tc>
          <w:tcPr>
            <w:tcW w:w="1044" w:type="dxa"/>
            <w:shd w:val="clear" w:color="auto" w:fill="auto"/>
          </w:tcPr>
          <w:p w14:paraId="39DFCB8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-123.3+Y</w:t>
            </w:r>
            <w:r w:rsidRPr="00273741">
              <w:rPr>
                <w:rFonts w:ascii="Arial" w:eastAsia="游明朝" w:hAnsi="Arial" w:cs="Arial"/>
                <w:sz w:val="18"/>
                <w:shd w:val="pct15" w:color="auto" w:fill="FFFFFF"/>
                <w:vertAlign w:val="subscript"/>
                <w:lang w:eastAsia="ja-JP"/>
              </w:rPr>
              <w:t>1</w:t>
            </w:r>
          </w:p>
        </w:tc>
        <w:tc>
          <w:tcPr>
            <w:tcW w:w="792" w:type="dxa"/>
          </w:tcPr>
          <w:p w14:paraId="5990C5E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792" w:type="dxa"/>
          </w:tcPr>
          <w:p w14:paraId="2204F50E"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highlight w:val="green"/>
                <w:shd w:val="pct15" w:color="auto" w:fill="FFFFFF"/>
                <w:lang w:eastAsia="zh-CN"/>
              </w:rPr>
            </w:pPr>
            <w:r w:rsidRPr="00273741">
              <w:rPr>
                <w:rFonts w:ascii="Arial" w:eastAsia="游明朝" w:hAnsi="Arial" w:cs="Arial"/>
                <w:sz w:val="18"/>
                <w:highlight w:val="green"/>
                <w:shd w:val="pct15" w:color="auto" w:fill="FFFFFF"/>
                <w:lang w:eastAsia="ja-JP"/>
              </w:rPr>
              <w:t>-107.5</w:t>
            </w:r>
          </w:p>
        </w:tc>
        <w:tc>
          <w:tcPr>
            <w:tcW w:w="1099" w:type="dxa"/>
          </w:tcPr>
          <w:p w14:paraId="3339CE2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-123.8+Y</w:t>
            </w:r>
            <w:r w:rsidRPr="00273741">
              <w:rPr>
                <w:rFonts w:ascii="Arial" w:eastAsia="游明朝" w:hAnsi="Arial" w:cs="Arial"/>
                <w:sz w:val="18"/>
                <w:shd w:val="pct15" w:color="auto" w:fill="FFFFFF"/>
                <w:vertAlign w:val="subscript"/>
                <w:lang w:eastAsia="ja-JP"/>
              </w:rPr>
              <w:t>4</w:t>
            </w:r>
          </w:p>
        </w:tc>
        <w:tc>
          <w:tcPr>
            <w:tcW w:w="1134" w:type="dxa"/>
          </w:tcPr>
          <w:p w14:paraId="4BA6DDF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934" w:type="dxa"/>
            <w:tcBorders>
              <w:top w:val="nil"/>
              <w:bottom w:val="nil"/>
            </w:tcBorders>
            <w:shd w:val="clear" w:color="auto" w:fill="auto"/>
          </w:tcPr>
          <w:p w14:paraId="5B9D920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092" w:type="dxa"/>
            <w:tcBorders>
              <w:top w:val="nil"/>
              <w:bottom w:val="nil"/>
            </w:tcBorders>
            <w:shd w:val="clear" w:color="auto" w:fill="auto"/>
          </w:tcPr>
          <w:p w14:paraId="46F9410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18BFB6E7" w14:textId="77777777" w:rsidTr="00DA3633">
        <w:trPr>
          <w:jc w:val="center"/>
        </w:trPr>
        <w:tc>
          <w:tcPr>
            <w:tcW w:w="1170" w:type="dxa"/>
            <w:vMerge w:val="restart"/>
            <w:tcBorders>
              <w:top w:val="nil"/>
            </w:tcBorders>
            <w:shd w:val="clear" w:color="auto" w:fill="auto"/>
          </w:tcPr>
          <w:p w14:paraId="47E71A9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vMerge w:val="restart"/>
            <w:tcBorders>
              <w:top w:val="nil"/>
            </w:tcBorders>
            <w:shd w:val="clear" w:color="auto" w:fill="auto"/>
          </w:tcPr>
          <w:p w14:paraId="07F31C8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149AE19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n261</w:t>
            </w:r>
          </w:p>
        </w:tc>
        <w:tc>
          <w:tcPr>
            <w:tcW w:w="1044" w:type="dxa"/>
            <w:shd w:val="clear" w:color="auto" w:fill="auto"/>
          </w:tcPr>
          <w:p w14:paraId="14CDBA5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-126.3+Y</w:t>
            </w:r>
            <w:r w:rsidRPr="00273741">
              <w:rPr>
                <w:rFonts w:ascii="Arial" w:eastAsia="游明朝" w:hAnsi="Arial" w:cs="Arial"/>
                <w:sz w:val="18"/>
                <w:shd w:val="pct15" w:color="auto" w:fill="FFFFFF"/>
                <w:vertAlign w:val="subscript"/>
                <w:lang w:eastAsia="ja-JP"/>
              </w:rPr>
              <w:t>1</w:t>
            </w:r>
          </w:p>
        </w:tc>
        <w:tc>
          <w:tcPr>
            <w:tcW w:w="792" w:type="dxa"/>
          </w:tcPr>
          <w:p w14:paraId="337397C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Times New Roman" w:hAnsi="Arial" w:cs="Arial"/>
                <w:sz w:val="18"/>
                <w:shd w:val="pct15" w:color="auto" w:fill="FFFFFF"/>
                <w:lang w:eastAsia="zh-CN"/>
              </w:rPr>
              <w:t>-111.8</w:t>
            </w:r>
          </w:p>
        </w:tc>
        <w:tc>
          <w:tcPr>
            <w:tcW w:w="792" w:type="dxa"/>
          </w:tcPr>
          <w:p w14:paraId="749312F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highlight w:val="green"/>
                <w:shd w:val="pct15" w:color="auto" w:fill="FFFFFF"/>
                <w:lang w:eastAsia="zh-CN"/>
              </w:rPr>
            </w:pPr>
            <w:r w:rsidRPr="00273741">
              <w:rPr>
                <w:rFonts w:ascii="Arial" w:eastAsia="游明朝" w:hAnsi="Arial" w:cs="Arial"/>
                <w:sz w:val="18"/>
                <w:highlight w:val="green"/>
                <w:shd w:val="pct15" w:color="auto" w:fill="FFFFFF"/>
                <w:lang w:eastAsia="ja-JP"/>
              </w:rPr>
              <w:t>-110.1</w:t>
            </w:r>
          </w:p>
        </w:tc>
        <w:tc>
          <w:tcPr>
            <w:tcW w:w="1099" w:type="dxa"/>
          </w:tcPr>
          <w:p w14:paraId="494AC3B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-125.8+Y</w:t>
            </w:r>
            <w:r w:rsidRPr="00273741">
              <w:rPr>
                <w:rFonts w:ascii="Arial" w:eastAsia="游明朝" w:hAnsi="Arial" w:cs="Arial"/>
                <w:sz w:val="18"/>
                <w:shd w:val="pct15" w:color="auto" w:fill="FFFFFF"/>
                <w:vertAlign w:val="subscript"/>
                <w:lang w:eastAsia="ja-JP"/>
              </w:rPr>
              <w:t>4</w:t>
            </w:r>
          </w:p>
        </w:tc>
        <w:tc>
          <w:tcPr>
            <w:tcW w:w="1134" w:type="dxa"/>
          </w:tcPr>
          <w:p w14:paraId="5442988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934" w:type="dxa"/>
            <w:vMerge w:val="restart"/>
            <w:tcBorders>
              <w:top w:val="nil"/>
            </w:tcBorders>
            <w:shd w:val="clear" w:color="auto" w:fill="auto"/>
          </w:tcPr>
          <w:p w14:paraId="19E309A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vMerge w:val="restart"/>
            <w:tcBorders>
              <w:top w:val="nil"/>
            </w:tcBorders>
            <w:shd w:val="clear" w:color="auto" w:fill="auto"/>
          </w:tcPr>
          <w:p w14:paraId="35F5260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1CE70367" w14:textId="77777777" w:rsidTr="00DA3633">
        <w:trPr>
          <w:jc w:val="center"/>
        </w:trPr>
        <w:tc>
          <w:tcPr>
            <w:tcW w:w="1170" w:type="dxa"/>
            <w:vMerge/>
            <w:tcBorders>
              <w:bottom w:val="nil"/>
            </w:tcBorders>
            <w:shd w:val="clear" w:color="auto" w:fill="auto"/>
          </w:tcPr>
          <w:p w14:paraId="0DD87AC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vMerge/>
            <w:tcBorders>
              <w:bottom w:val="single" w:sz="4" w:space="0" w:color="auto"/>
            </w:tcBorders>
            <w:shd w:val="clear" w:color="auto" w:fill="auto"/>
          </w:tcPr>
          <w:p w14:paraId="44EB33B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0E2B738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n262</w:t>
            </w:r>
          </w:p>
        </w:tc>
        <w:tc>
          <w:tcPr>
            <w:tcW w:w="1044" w:type="dxa"/>
            <w:shd w:val="clear" w:color="auto" w:fill="auto"/>
          </w:tcPr>
          <w:p w14:paraId="33FCEF6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eastAsia="ja-JP"/>
              </w:rPr>
              <w:t>-121.3+Y</w:t>
            </w:r>
            <w:r w:rsidRPr="00273741">
              <w:rPr>
                <w:rFonts w:ascii="Arial" w:eastAsia="游明朝" w:hAnsi="Arial" w:cs="Arial"/>
                <w:sz w:val="18"/>
                <w:shd w:val="pct15" w:color="auto" w:fill="FFFFFF"/>
                <w:vertAlign w:val="subscript"/>
                <w:lang w:eastAsia="ja-JP"/>
              </w:rPr>
              <w:t>1</w:t>
            </w:r>
          </w:p>
        </w:tc>
        <w:tc>
          <w:tcPr>
            <w:tcW w:w="792" w:type="dxa"/>
          </w:tcPr>
          <w:p w14:paraId="0978C33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273741">
              <w:rPr>
                <w:rFonts w:ascii="Arial" w:eastAsia="Times New Roman" w:hAnsi="Arial" w:cs="Arial"/>
                <w:sz w:val="18"/>
                <w:shd w:val="pct15" w:color="auto" w:fill="FFFFFF"/>
                <w:lang w:eastAsia="zh-CN"/>
              </w:rPr>
              <w:t>-106.6</w:t>
            </w:r>
          </w:p>
        </w:tc>
        <w:tc>
          <w:tcPr>
            <w:tcW w:w="792" w:type="dxa"/>
          </w:tcPr>
          <w:p w14:paraId="78E6FB4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highlight w:val="green"/>
                <w:shd w:val="pct15" w:color="auto" w:fill="FFFFFF"/>
                <w:lang w:eastAsia="ja-JP"/>
              </w:rPr>
            </w:pPr>
            <w:r w:rsidRPr="00273741">
              <w:rPr>
                <w:rFonts w:ascii="Arial" w:eastAsia="游明朝" w:hAnsi="Arial" w:cs="Arial"/>
                <w:sz w:val="18"/>
                <w:highlight w:val="green"/>
                <w:shd w:val="pct15" w:color="auto" w:fill="FFFFFF"/>
                <w:lang w:eastAsia="ja-JP"/>
              </w:rPr>
              <w:t>-104.6</w:t>
            </w:r>
          </w:p>
        </w:tc>
        <w:tc>
          <w:tcPr>
            <w:tcW w:w="1099" w:type="dxa"/>
          </w:tcPr>
          <w:p w14:paraId="5043109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eastAsia="ja-JP"/>
              </w:rPr>
              <w:t>-119.8+Y</w:t>
            </w:r>
            <w:r w:rsidRPr="00273741">
              <w:rPr>
                <w:rFonts w:ascii="Arial" w:eastAsia="游明朝" w:hAnsi="Arial" w:cs="Arial"/>
                <w:sz w:val="18"/>
                <w:shd w:val="pct15" w:color="auto" w:fill="FFFFFF"/>
                <w:vertAlign w:val="subscript"/>
                <w:lang w:eastAsia="ja-JP"/>
              </w:rPr>
              <w:t>4</w:t>
            </w:r>
          </w:p>
        </w:tc>
        <w:tc>
          <w:tcPr>
            <w:tcW w:w="1134" w:type="dxa"/>
          </w:tcPr>
          <w:p w14:paraId="37E0281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934" w:type="dxa"/>
            <w:vMerge/>
            <w:tcBorders>
              <w:bottom w:val="single" w:sz="4" w:space="0" w:color="auto"/>
            </w:tcBorders>
            <w:shd w:val="clear" w:color="auto" w:fill="auto"/>
          </w:tcPr>
          <w:p w14:paraId="2D6E5C1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vMerge/>
            <w:tcBorders>
              <w:bottom w:val="single" w:sz="4" w:space="0" w:color="auto"/>
            </w:tcBorders>
            <w:shd w:val="clear" w:color="auto" w:fill="auto"/>
          </w:tcPr>
          <w:p w14:paraId="7DCF832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2A50436E" w14:textId="77777777" w:rsidTr="00DA3633">
        <w:trPr>
          <w:jc w:val="center"/>
        </w:trPr>
        <w:tc>
          <w:tcPr>
            <w:tcW w:w="1170" w:type="dxa"/>
            <w:tcBorders>
              <w:top w:val="nil"/>
              <w:bottom w:val="nil"/>
            </w:tcBorders>
            <w:shd w:val="clear" w:color="auto" w:fill="auto"/>
          </w:tcPr>
          <w:p w14:paraId="657A3BB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tcBorders>
              <w:bottom w:val="nil"/>
            </w:tcBorders>
            <w:shd w:val="clear" w:color="auto" w:fill="auto"/>
          </w:tcPr>
          <w:p w14:paraId="1D50D4C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Times New Roman" w:hAnsi="Arial"/>
                <w:sz w:val="18"/>
                <w:shd w:val="pct15" w:color="auto" w:fill="FFFFFF"/>
                <w:lang w:eastAsia="zh-CN"/>
              </w:rPr>
              <w:t>Spherical coverage</w:t>
            </w:r>
            <w:r w:rsidRPr="00273741">
              <w:rPr>
                <w:rFonts w:ascii="Arial" w:eastAsia="Times New Roman" w:hAnsi="Arial"/>
                <w:sz w:val="18"/>
                <w:shd w:val="pct15" w:color="auto" w:fill="FFFFFF"/>
                <w:vertAlign w:val="superscript"/>
                <w:lang w:eastAsia="zh-CN"/>
              </w:rPr>
              <w:t xml:space="preserve"> Note 1</w:t>
            </w:r>
          </w:p>
        </w:tc>
        <w:tc>
          <w:tcPr>
            <w:tcW w:w="1131" w:type="dxa"/>
            <w:shd w:val="clear" w:color="auto" w:fill="auto"/>
          </w:tcPr>
          <w:p w14:paraId="40FF000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Calibri" w:hAnsi="Arial"/>
                <w:sz w:val="18"/>
                <w:szCs w:val="22"/>
                <w:shd w:val="pct15" w:color="auto" w:fill="FFFFFF"/>
                <w:lang w:eastAsia="zh-CN"/>
              </w:rPr>
              <w:t>n257</w:t>
            </w:r>
          </w:p>
        </w:tc>
        <w:tc>
          <w:tcPr>
            <w:tcW w:w="1044" w:type="dxa"/>
            <w:shd w:val="clear" w:color="auto" w:fill="auto"/>
          </w:tcPr>
          <w:p w14:paraId="11B1C9F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-118.3+Z</w:t>
            </w:r>
            <w:r w:rsidRPr="00273741">
              <w:rPr>
                <w:rFonts w:ascii="Arial" w:eastAsia="游明朝" w:hAnsi="Arial" w:cs="Arial"/>
                <w:sz w:val="18"/>
                <w:shd w:val="pct15" w:color="auto" w:fill="FFFFFF"/>
                <w:vertAlign w:val="subscript"/>
                <w:lang w:eastAsia="ja-JP"/>
              </w:rPr>
              <w:t>1</w:t>
            </w:r>
          </w:p>
        </w:tc>
        <w:tc>
          <w:tcPr>
            <w:tcW w:w="792" w:type="dxa"/>
          </w:tcPr>
          <w:p w14:paraId="6C9CE68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Times New Roman" w:hAnsi="Arial" w:cs="Arial"/>
                <w:sz w:val="18"/>
                <w:shd w:val="pct15" w:color="auto" w:fill="FFFFFF"/>
                <w:lang w:eastAsia="zh-CN"/>
              </w:rPr>
              <w:t>-100.8</w:t>
            </w:r>
          </w:p>
        </w:tc>
        <w:tc>
          <w:tcPr>
            <w:tcW w:w="792" w:type="dxa"/>
          </w:tcPr>
          <w:p w14:paraId="5A43FFC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-99.2</w:t>
            </w:r>
          </w:p>
        </w:tc>
        <w:tc>
          <w:tcPr>
            <w:tcW w:w="1099" w:type="dxa"/>
          </w:tcPr>
          <w:p w14:paraId="7DB7C37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-116.8+Z</w:t>
            </w:r>
            <w:r w:rsidRPr="00273741">
              <w:rPr>
                <w:rFonts w:ascii="Arial" w:eastAsia="游明朝" w:hAnsi="Arial" w:cs="Arial"/>
                <w:sz w:val="18"/>
                <w:shd w:val="pct15" w:color="auto" w:fill="FFFFFF"/>
                <w:vertAlign w:val="subscript"/>
                <w:lang w:eastAsia="ja-JP"/>
              </w:rPr>
              <w:t>4</w:t>
            </w:r>
          </w:p>
        </w:tc>
        <w:tc>
          <w:tcPr>
            <w:tcW w:w="1134" w:type="dxa"/>
          </w:tcPr>
          <w:p w14:paraId="0DD28E1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sz w:val="18"/>
                <w:shd w:val="pct15" w:color="auto" w:fill="FFFFFF"/>
                <w:lang w:eastAsia="ja-JP"/>
              </w:rPr>
              <w:t>-113.4+Z</w:t>
            </w:r>
            <w:r w:rsidRPr="00273741">
              <w:rPr>
                <w:rFonts w:ascii="Arial" w:eastAsia="游明朝" w:hAnsi="Arial"/>
                <w:sz w:val="18"/>
                <w:shd w:val="pct15" w:color="auto" w:fill="FFFFFF"/>
                <w:vertAlign w:val="subscript"/>
                <w:lang w:eastAsia="ja-JP"/>
              </w:rPr>
              <w:t>5</w:t>
            </w:r>
          </w:p>
        </w:tc>
        <w:tc>
          <w:tcPr>
            <w:tcW w:w="1934" w:type="dxa"/>
            <w:tcBorders>
              <w:bottom w:val="nil"/>
            </w:tcBorders>
            <w:shd w:val="clear" w:color="auto" w:fill="auto"/>
          </w:tcPr>
          <w:p w14:paraId="61A1C48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游明朝" w:hAnsi="Arial"/>
                <w:sz w:val="18"/>
                <w:shd w:val="pct15" w:color="auto" w:fill="FFFFFF"/>
                <w:lang w:eastAsia="ja-JP"/>
              </w:rPr>
              <w:t xml:space="preserve">(Value for </w:t>
            </w:r>
            <w:r w:rsidRPr="00273741">
              <w:rPr>
                <w:rFonts w:ascii="Arial" w:eastAsia="Times New Roman" w:hAnsi="Arial"/>
                <w:sz w:val="18"/>
                <w:shd w:val="pct15" w:color="auto" w:fill="FFFFFF"/>
                <w:lang w:eastAsia="zh-CN"/>
              </w:rPr>
              <w:t>SCS</w:t>
            </w:r>
            <w:r w:rsidRPr="00273741">
              <w:rPr>
                <w:rFonts w:ascii="Arial" w:eastAsia="Times New Roman" w:hAnsi="Arial"/>
                <w:sz w:val="18"/>
                <w:shd w:val="pct15" w:color="auto" w:fill="FFFFFF"/>
                <w:vertAlign w:val="subscript"/>
                <w:lang w:eastAsia="zh-CN"/>
              </w:rPr>
              <w:t>SSB</w:t>
            </w:r>
            <w:r w:rsidRPr="00273741">
              <w:rPr>
                <w:rFonts w:ascii="Arial" w:eastAsia="Times New Roman" w:hAnsi="Arial"/>
                <w:sz w:val="18"/>
                <w:shd w:val="pct15" w:color="auto" w:fill="FFFFFF"/>
                <w:lang w:eastAsia="zh-CN"/>
              </w:rPr>
              <w:t xml:space="preserve"> = 120 kHz) +3dB</w:t>
            </w:r>
          </w:p>
        </w:tc>
        <w:tc>
          <w:tcPr>
            <w:tcW w:w="1092" w:type="dxa"/>
            <w:tcBorders>
              <w:bottom w:val="nil"/>
            </w:tcBorders>
            <w:shd w:val="clear" w:color="auto" w:fill="auto"/>
          </w:tcPr>
          <w:p w14:paraId="15FD1D0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sz w:val="18"/>
                <w:shd w:val="pct15" w:color="auto" w:fill="FFFFFF"/>
                <w:lang w:eastAsia="ja-JP"/>
              </w:rPr>
              <w:t>≥-4</w:t>
            </w:r>
          </w:p>
        </w:tc>
      </w:tr>
      <w:tr w:rsidR="00273741" w:rsidRPr="00273741" w14:paraId="2B8509F6" w14:textId="77777777" w:rsidTr="00DA3633">
        <w:trPr>
          <w:jc w:val="center"/>
        </w:trPr>
        <w:tc>
          <w:tcPr>
            <w:tcW w:w="1170" w:type="dxa"/>
            <w:tcBorders>
              <w:top w:val="nil"/>
              <w:bottom w:val="nil"/>
            </w:tcBorders>
            <w:shd w:val="clear" w:color="auto" w:fill="auto"/>
          </w:tcPr>
          <w:p w14:paraId="6437A648"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tcBorders>
              <w:top w:val="nil"/>
              <w:bottom w:val="nil"/>
            </w:tcBorders>
            <w:shd w:val="clear" w:color="auto" w:fill="auto"/>
          </w:tcPr>
          <w:p w14:paraId="45F2F16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1423965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Times New Roman" w:hAnsi="Arial"/>
                <w:sz w:val="18"/>
                <w:szCs w:val="22"/>
                <w:shd w:val="pct15" w:color="auto" w:fill="FFFFFF"/>
                <w:lang w:val="en-US" w:eastAsia="zh-CN"/>
              </w:rPr>
              <w:t>n258</w:t>
            </w:r>
          </w:p>
        </w:tc>
        <w:tc>
          <w:tcPr>
            <w:tcW w:w="1044" w:type="dxa"/>
            <w:shd w:val="clear" w:color="auto" w:fill="auto"/>
          </w:tcPr>
          <w:p w14:paraId="344B81F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val="en-US" w:eastAsia="ja-JP"/>
              </w:rPr>
            </w:pPr>
            <w:r w:rsidRPr="00273741">
              <w:rPr>
                <w:rFonts w:ascii="Arial" w:eastAsia="游明朝" w:hAnsi="Arial" w:cs="Arial"/>
                <w:sz w:val="18"/>
                <w:shd w:val="pct15" w:color="auto" w:fill="FFFFFF"/>
                <w:lang w:eastAsia="ja-JP"/>
              </w:rPr>
              <w:t>-118.3+Z</w:t>
            </w:r>
            <w:r w:rsidRPr="00273741">
              <w:rPr>
                <w:rFonts w:ascii="Arial" w:eastAsia="游明朝" w:hAnsi="Arial" w:cs="Arial"/>
                <w:sz w:val="18"/>
                <w:shd w:val="pct15" w:color="auto" w:fill="FFFFFF"/>
                <w:vertAlign w:val="subscript"/>
                <w:lang w:eastAsia="ja-JP"/>
              </w:rPr>
              <w:t>1</w:t>
            </w:r>
          </w:p>
        </w:tc>
        <w:tc>
          <w:tcPr>
            <w:tcW w:w="792" w:type="dxa"/>
          </w:tcPr>
          <w:p w14:paraId="4FC5ABF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Times New Roman" w:hAnsi="Arial" w:cs="Arial"/>
                <w:sz w:val="18"/>
                <w:shd w:val="pct15" w:color="auto" w:fill="FFFFFF"/>
                <w:lang w:eastAsia="zh-CN"/>
              </w:rPr>
              <w:t>-100.8</w:t>
            </w:r>
          </w:p>
        </w:tc>
        <w:tc>
          <w:tcPr>
            <w:tcW w:w="792" w:type="dxa"/>
          </w:tcPr>
          <w:p w14:paraId="6D62BDE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-99.2</w:t>
            </w:r>
          </w:p>
        </w:tc>
        <w:tc>
          <w:tcPr>
            <w:tcW w:w="1099" w:type="dxa"/>
          </w:tcPr>
          <w:p w14:paraId="001D2AD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val="en-US" w:eastAsia="ja-JP"/>
              </w:rPr>
            </w:pPr>
            <w:r w:rsidRPr="00273741">
              <w:rPr>
                <w:rFonts w:ascii="Arial" w:eastAsia="游明朝" w:hAnsi="Arial" w:cs="Arial"/>
                <w:sz w:val="18"/>
                <w:shd w:val="pct15" w:color="auto" w:fill="FFFFFF"/>
                <w:lang w:eastAsia="ja-JP"/>
              </w:rPr>
              <w:t>-116.8+Z</w:t>
            </w:r>
            <w:r w:rsidRPr="00273741">
              <w:rPr>
                <w:rFonts w:ascii="Arial" w:eastAsia="游明朝" w:hAnsi="Arial" w:cs="Arial"/>
                <w:sz w:val="18"/>
                <w:shd w:val="pct15" w:color="auto" w:fill="FFFFFF"/>
                <w:vertAlign w:val="subscript"/>
                <w:lang w:eastAsia="ja-JP"/>
              </w:rPr>
              <w:t>4</w:t>
            </w:r>
          </w:p>
        </w:tc>
        <w:tc>
          <w:tcPr>
            <w:tcW w:w="1134" w:type="dxa"/>
          </w:tcPr>
          <w:p w14:paraId="7A00D90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游明朝" w:hAnsi="Arial"/>
                <w:sz w:val="18"/>
                <w:shd w:val="pct15" w:color="auto" w:fill="FFFFFF"/>
                <w:lang w:eastAsia="ja-JP"/>
              </w:rPr>
              <w:t>-113.6+Z</w:t>
            </w:r>
            <w:r w:rsidRPr="00273741">
              <w:rPr>
                <w:rFonts w:ascii="Arial" w:eastAsia="游明朝" w:hAnsi="Arial"/>
                <w:sz w:val="18"/>
                <w:shd w:val="pct15" w:color="auto" w:fill="FFFFFF"/>
                <w:vertAlign w:val="subscript"/>
                <w:lang w:eastAsia="ja-JP"/>
              </w:rPr>
              <w:t>5</w:t>
            </w:r>
          </w:p>
        </w:tc>
        <w:tc>
          <w:tcPr>
            <w:tcW w:w="1934" w:type="dxa"/>
            <w:tcBorders>
              <w:top w:val="nil"/>
              <w:bottom w:val="nil"/>
            </w:tcBorders>
            <w:shd w:val="clear" w:color="auto" w:fill="auto"/>
          </w:tcPr>
          <w:p w14:paraId="0D9410A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tcBorders>
              <w:top w:val="nil"/>
              <w:bottom w:val="nil"/>
            </w:tcBorders>
            <w:shd w:val="clear" w:color="auto" w:fill="auto"/>
          </w:tcPr>
          <w:p w14:paraId="0450D19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57FE7210" w14:textId="77777777" w:rsidTr="00DA3633">
        <w:trPr>
          <w:jc w:val="center"/>
        </w:trPr>
        <w:tc>
          <w:tcPr>
            <w:tcW w:w="1170" w:type="dxa"/>
            <w:tcBorders>
              <w:top w:val="nil"/>
              <w:bottom w:val="nil"/>
            </w:tcBorders>
            <w:shd w:val="clear" w:color="auto" w:fill="auto"/>
          </w:tcPr>
          <w:p w14:paraId="29DBEB2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tcBorders>
              <w:top w:val="nil"/>
              <w:bottom w:val="nil"/>
            </w:tcBorders>
            <w:shd w:val="clear" w:color="auto" w:fill="auto"/>
          </w:tcPr>
          <w:p w14:paraId="74D7EC6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1A95646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n259</w:t>
            </w:r>
          </w:p>
        </w:tc>
        <w:tc>
          <w:tcPr>
            <w:tcW w:w="1044" w:type="dxa"/>
            <w:shd w:val="clear" w:color="auto" w:fill="auto"/>
          </w:tcPr>
          <w:p w14:paraId="703A227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p>
        </w:tc>
        <w:tc>
          <w:tcPr>
            <w:tcW w:w="792" w:type="dxa"/>
          </w:tcPr>
          <w:p w14:paraId="014998B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p>
        </w:tc>
        <w:tc>
          <w:tcPr>
            <w:tcW w:w="792" w:type="dxa"/>
          </w:tcPr>
          <w:p w14:paraId="7F74314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val="fr-FR" w:eastAsia="ja-JP"/>
              </w:rPr>
              <w:t>-93.7</w:t>
            </w:r>
          </w:p>
        </w:tc>
        <w:tc>
          <w:tcPr>
            <w:tcW w:w="1099" w:type="dxa"/>
          </w:tcPr>
          <w:p w14:paraId="2793E66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p>
        </w:tc>
        <w:tc>
          <w:tcPr>
            <w:tcW w:w="1134" w:type="dxa"/>
          </w:tcPr>
          <w:p w14:paraId="6FFB193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p>
        </w:tc>
        <w:tc>
          <w:tcPr>
            <w:tcW w:w="1934" w:type="dxa"/>
            <w:tcBorders>
              <w:top w:val="nil"/>
              <w:bottom w:val="nil"/>
            </w:tcBorders>
            <w:shd w:val="clear" w:color="auto" w:fill="auto"/>
          </w:tcPr>
          <w:p w14:paraId="0F025ED8"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tcBorders>
              <w:top w:val="nil"/>
              <w:bottom w:val="nil"/>
            </w:tcBorders>
            <w:shd w:val="clear" w:color="auto" w:fill="auto"/>
          </w:tcPr>
          <w:p w14:paraId="68FD49A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74213DA4" w14:textId="77777777" w:rsidTr="00DA3633">
        <w:trPr>
          <w:jc w:val="center"/>
        </w:trPr>
        <w:tc>
          <w:tcPr>
            <w:tcW w:w="1170" w:type="dxa"/>
            <w:tcBorders>
              <w:top w:val="nil"/>
              <w:bottom w:val="nil"/>
            </w:tcBorders>
            <w:shd w:val="clear" w:color="auto" w:fill="auto"/>
          </w:tcPr>
          <w:p w14:paraId="576AC21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tcBorders>
              <w:top w:val="nil"/>
              <w:bottom w:val="nil"/>
            </w:tcBorders>
            <w:shd w:val="clear" w:color="auto" w:fill="auto"/>
          </w:tcPr>
          <w:p w14:paraId="35A4532E"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7C17E45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Times New Roman" w:hAnsi="Arial"/>
                <w:sz w:val="18"/>
                <w:szCs w:val="22"/>
                <w:shd w:val="pct15" w:color="auto" w:fill="FFFFFF"/>
                <w:lang w:val="en-US" w:eastAsia="zh-CN"/>
              </w:rPr>
              <w:t>n260</w:t>
            </w:r>
          </w:p>
        </w:tc>
        <w:tc>
          <w:tcPr>
            <w:tcW w:w="1044" w:type="dxa"/>
            <w:shd w:val="clear" w:color="auto" w:fill="auto"/>
          </w:tcPr>
          <w:p w14:paraId="3BA025F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-115.3+Z</w:t>
            </w:r>
            <w:r w:rsidRPr="00273741">
              <w:rPr>
                <w:rFonts w:ascii="Arial" w:eastAsia="游明朝" w:hAnsi="Arial" w:cs="Arial"/>
                <w:sz w:val="18"/>
                <w:shd w:val="pct15" w:color="auto" w:fill="FFFFFF"/>
                <w:vertAlign w:val="subscript"/>
                <w:lang w:eastAsia="ja-JP"/>
              </w:rPr>
              <w:t>1</w:t>
            </w:r>
          </w:p>
        </w:tc>
        <w:tc>
          <w:tcPr>
            <w:tcW w:w="792" w:type="dxa"/>
          </w:tcPr>
          <w:p w14:paraId="09DD437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792" w:type="dxa"/>
          </w:tcPr>
          <w:p w14:paraId="08729BD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游明朝" w:hAnsi="Arial" w:cs="Arial"/>
                <w:sz w:val="18"/>
                <w:shd w:val="pct15" w:color="auto" w:fill="FFFFFF"/>
                <w:lang w:eastAsia="ja-JP"/>
              </w:rPr>
              <w:t>-94.9</w:t>
            </w:r>
          </w:p>
        </w:tc>
        <w:tc>
          <w:tcPr>
            <w:tcW w:w="1099" w:type="dxa"/>
          </w:tcPr>
          <w:p w14:paraId="2FD1CFB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-111.8+Z</w:t>
            </w:r>
            <w:r w:rsidRPr="00273741">
              <w:rPr>
                <w:rFonts w:ascii="Arial" w:eastAsia="游明朝" w:hAnsi="Arial" w:cs="Arial"/>
                <w:sz w:val="18"/>
                <w:shd w:val="pct15" w:color="auto" w:fill="FFFFFF"/>
                <w:vertAlign w:val="subscript"/>
                <w:lang w:eastAsia="ja-JP"/>
              </w:rPr>
              <w:t>4</w:t>
            </w:r>
          </w:p>
        </w:tc>
        <w:tc>
          <w:tcPr>
            <w:tcW w:w="1134" w:type="dxa"/>
          </w:tcPr>
          <w:p w14:paraId="1F19767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934" w:type="dxa"/>
            <w:tcBorders>
              <w:top w:val="nil"/>
              <w:bottom w:val="nil"/>
            </w:tcBorders>
            <w:shd w:val="clear" w:color="auto" w:fill="auto"/>
          </w:tcPr>
          <w:p w14:paraId="2EE1AF48"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tcBorders>
              <w:top w:val="nil"/>
              <w:bottom w:val="nil"/>
            </w:tcBorders>
            <w:shd w:val="clear" w:color="auto" w:fill="auto"/>
          </w:tcPr>
          <w:p w14:paraId="230E3C0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10371D5E" w14:textId="77777777" w:rsidTr="00DA3633">
        <w:trPr>
          <w:jc w:val="center"/>
        </w:trPr>
        <w:tc>
          <w:tcPr>
            <w:tcW w:w="1170" w:type="dxa"/>
            <w:vMerge w:val="restart"/>
            <w:tcBorders>
              <w:top w:val="nil"/>
            </w:tcBorders>
            <w:shd w:val="clear" w:color="auto" w:fill="auto"/>
          </w:tcPr>
          <w:p w14:paraId="3A46B4C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vMerge w:val="restart"/>
            <w:tcBorders>
              <w:top w:val="nil"/>
            </w:tcBorders>
            <w:shd w:val="clear" w:color="auto" w:fill="auto"/>
          </w:tcPr>
          <w:p w14:paraId="4591842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7A882B9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n261</w:t>
            </w:r>
          </w:p>
        </w:tc>
        <w:tc>
          <w:tcPr>
            <w:tcW w:w="1044" w:type="dxa"/>
            <w:shd w:val="clear" w:color="auto" w:fill="auto"/>
          </w:tcPr>
          <w:p w14:paraId="54FDA5C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-118.3+Z</w:t>
            </w:r>
            <w:r w:rsidRPr="00273741">
              <w:rPr>
                <w:rFonts w:ascii="Arial" w:eastAsia="游明朝" w:hAnsi="Arial" w:cs="Arial"/>
                <w:sz w:val="18"/>
                <w:shd w:val="pct15" w:color="auto" w:fill="FFFFFF"/>
                <w:vertAlign w:val="subscript"/>
                <w:lang w:eastAsia="ja-JP"/>
              </w:rPr>
              <w:t>1</w:t>
            </w:r>
          </w:p>
        </w:tc>
        <w:tc>
          <w:tcPr>
            <w:tcW w:w="792" w:type="dxa"/>
          </w:tcPr>
          <w:p w14:paraId="21CEE19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Times New Roman" w:hAnsi="Arial" w:cs="Arial"/>
                <w:sz w:val="18"/>
                <w:shd w:val="pct15" w:color="auto" w:fill="FFFFFF"/>
                <w:lang w:eastAsia="zh-CN"/>
              </w:rPr>
              <w:t>-100.8</w:t>
            </w:r>
          </w:p>
        </w:tc>
        <w:tc>
          <w:tcPr>
            <w:tcW w:w="792" w:type="dxa"/>
          </w:tcPr>
          <w:p w14:paraId="18B0830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游明朝" w:hAnsi="Arial" w:cs="Arial"/>
                <w:sz w:val="18"/>
                <w:shd w:val="pct15" w:color="auto" w:fill="FFFFFF"/>
                <w:lang w:eastAsia="ja-JP"/>
              </w:rPr>
              <w:t>-99.2</w:t>
            </w:r>
          </w:p>
        </w:tc>
        <w:tc>
          <w:tcPr>
            <w:tcW w:w="1099" w:type="dxa"/>
          </w:tcPr>
          <w:p w14:paraId="46A0112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-116.8+Z</w:t>
            </w:r>
            <w:r w:rsidRPr="00273741">
              <w:rPr>
                <w:rFonts w:ascii="Arial" w:eastAsia="游明朝" w:hAnsi="Arial" w:cs="Arial"/>
                <w:sz w:val="18"/>
                <w:shd w:val="pct15" w:color="auto" w:fill="FFFFFF"/>
                <w:vertAlign w:val="subscript"/>
                <w:lang w:eastAsia="ja-JP"/>
              </w:rPr>
              <w:t>4</w:t>
            </w:r>
          </w:p>
        </w:tc>
        <w:tc>
          <w:tcPr>
            <w:tcW w:w="1134" w:type="dxa"/>
          </w:tcPr>
          <w:p w14:paraId="05BE6B3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934" w:type="dxa"/>
            <w:vMerge w:val="restart"/>
            <w:tcBorders>
              <w:top w:val="nil"/>
            </w:tcBorders>
            <w:shd w:val="clear" w:color="auto" w:fill="auto"/>
          </w:tcPr>
          <w:p w14:paraId="7525093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vMerge w:val="restart"/>
            <w:tcBorders>
              <w:top w:val="nil"/>
            </w:tcBorders>
            <w:shd w:val="clear" w:color="auto" w:fill="auto"/>
          </w:tcPr>
          <w:p w14:paraId="28DF0E5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1D8B62EF" w14:textId="77777777" w:rsidTr="00DA3633">
        <w:trPr>
          <w:jc w:val="center"/>
        </w:trPr>
        <w:tc>
          <w:tcPr>
            <w:tcW w:w="1170" w:type="dxa"/>
            <w:vMerge/>
            <w:shd w:val="clear" w:color="auto" w:fill="auto"/>
          </w:tcPr>
          <w:p w14:paraId="2D6E643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vMerge/>
            <w:shd w:val="clear" w:color="auto" w:fill="auto"/>
          </w:tcPr>
          <w:p w14:paraId="7F08176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7476C0C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n262</w:t>
            </w:r>
          </w:p>
        </w:tc>
        <w:tc>
          <w:tcPr>
            <w:tcW w:w="1044" w:type="dxa"/>
            <w:shd w:val="clear" w:color="auto" w:fill="auto"/>
          </w:tcPr>
          <w:p w14:paraId="0ACF786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eastAsia="ja-JP"/>
              </w:rPr>
              <w:t>-113.1+Z</w:t>
            </w:r>
            <w:r w:rsidRPr="00273741">
              <w:rPr>
                <w:rFonts w:ascii="Arial" w:eastAsia="游明朝" w:hAnsi="Arial" w:cs="Arial"/>
                <w:sz w:val="18"/>
                <w:shd w:val="pct15" w:color="auto" w:fill="FFFFFF"/>
                <w:vertAlign w:val="subscript"/>
                <w:lang w:eastAsia="ja-JP"/>
              </w:rPr>
              <w:t>1</w:t>
            </w:r>
          </w:p>
        </w:tc>
        <w:tc>
          <w:tcPr>
            <w:tcW w:w="792" w:type="dxa"/>
          </w:tcPr>
          <w:p w14:paraId="5449D71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273741">
              <w:rPr>
                <w:rFonts w:ascii="Arial" w:eastAsia="Times New Roman" w:hAnsi="Arial" w:cs="Arial"/>
                <w:sz w:val="18"/>
                <w:shd w:val="pct15" w:color="auto" w:fill="FFFFFF"/>
                <w:lang w:eastAsia="zh-CN"/>
              </w:rPr>
              <w:t>-94.7</w:t>
            </w:r>
          </w:p>
        </w:tc>
        <w:tc>
          <w:tcPr>
            <w:tcW w:w="792" w:type="dxa"/>
          </w:tcPr>
          <w:p w14:paraId="2FCE3E0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eastAsia="ja-JP"/>
              </w:rPr>
              <w:t>-91.5</w:t>
            </w:r>
          </w:p>
        </w:tc>
        <w:tc>
          <w:tcPr>
            <w:tcW w:w="1099" w:type="dxa"/>
          </w:tcPr>
          <w:p w14:paraId="162DE81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eastAsia="ja-JP"/>
              </w:rPr>
              <w:t>-107.7+Z</w:t>
            </w:r>
            <w:r w:rsidRPr="00273741">
              <w:rPr>
                <w:rFonts w:ascii="Arial" w:eastAsia="游明朝" w:hAnsi="Arial" w:cs="Arial"/>
                <w:sz w:val="18"/>
                <w:shd w:val="pct15" w:color="auto" w:fill="FFFFFF"/>
                <w:vertAlign w:val="subscript"/>
                <w:lang w:eastAsia="ja-JP"/>
              </w:rPr>
              <w:t>4</w:t>
            </w:r>
          </w:p>
        </w:tc>
        <w:tc>
          <w:tcPr>
            <w:tcW w:w="1134" w:type="dxa"/>
          </w:tcPr>
          <w:p w14:paraId="7A2C61A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934" w:type="dxa"/>
            <w:vMerge/>
            <w:shd w:val="clear" w:color="auto" w:fill="auto"/>
          </w:tcPr>
          <w:p w14:paraId="13AB84E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vMerge/>
            <w:shd w:val="clear" w:color="auto" w:fill="auto"/>
          </w:tcPr>
          <w:p w14:paraId="3616A38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504EA1FF" w14:textId="77777777" w:rsidTr="00DA3633">
        <w:trPr>
          <w:jc w:val="center"/>
        </w:trPr>
        <w:tc>
          <w:tcPr>
            <w:tcW w:w="11385" w:type="dxa"/>
            <w:gridSpan w:val="10"/>
          </w:tcPr>
          <w:p w14:paraId="075F20DA" w14:textId="77777777" w:rsidR="00273741" w:rsidRPr="00273741" w:rsidRDefault="00273741" w:rsidP="0027374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273741">
              <w:rPr>
                <w:rFonts w:ascii="Arial" w:eastAsia="Times New Roman" w:hAnsi="Arial"/>
                <w:sz w:val="18"/>
                <w:shd w:val="pct15" w:color="auto" w:fill="FFFFFF"/>
                <w:lang w:eastAsia="zh-CN"/>
              </w:rPr>
              <w:t>NOTE 1:</w:t>
            </w:r>
            <w:r w:rsidRPr="00273741">
              <w:rPr>
                <w:rFonts w:ascii="Arial" w:eastAsia="Times New Roman" w:hAnsi="Arial"/>
                <w:sz w:val="18"/>
                <w:shd w:val="pct15" w:color="auto" w:fill="FFFFFF"/>
                <w:lang w:eastAsia="zh-CN"/>
              </w:rPr>
              <w:tab/>
              <w:t>Values based on EIS spherical coverage as defined in clause 7.3.4 of TS 38.101-2 [19]. Side condition applies for directions in which EIS spherical coverage requirement is met.</w:t>
            </w:r>
          </w:p>
          <w:p w14:paraId="677BFD3F" w14:textId="77777777" w:rsidR="00273741" w:rsidRPr="00273741" w:rsidRDefault="00273741" w:rsidP="0027374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273741">
              <w:rPr>
                <w:rFonts w:ascii="Arial" w:eastAsia="Times New Roman" w:hAnsi="Arial"/>
                <w:sz w:val="18"/>
                <w:shd w:val="pct15" w:color="auto" w:fill="FFFFFF"/>
                <w:lang w:eastAsia="zh-CN"/>
              </w:rPr>
              <w:t>NOTE 2:</w:t>
            </w:r>
            <w:r w:rsidRPr="00273741">
              <w:rPr>
                <w:rFonts w:ascii="Arial" w:eastAsia="Times New Roman" w:hAnsi="Arial"/>
                <w:sz w:val="18"/>
                <w:shd w:val="pct15" w:color="auto" w:fill="FFFFFF"/>
                <w:lang w:eastAsia="zh-CN"/>
              </w:rPr>
              <w:tab/>
              <w:t xml:space="preserve">Values specified at the Reference point to give minimum SSB </w:t>
            </w:r>
            <w:proofErr w:type="spellStart"/>
            <w:r w:rsidRPr="00273741">
              <w:rPr>
                <w:rFonts w:ascii="Arial" w:eastAsia="Times New Roman" w:hAnsi="Arial"/>
                <w:sz w:val="18"/>
                <w:shd w:val="pct15" w:color="auto" w:fill="FFFFFF"/>
                <w:lang w:eastAsia="zh-CN"/>
              </w:rPr>
              <w:t>Ês</w:t>
            </w:r>
            <w:proofErr w:type="spellEnd"/>
            <w:r w:rsidRPr="00273741">
              <w:rPr>
                <w:rFonts w:ascii="Arial" w:eastAsia="Times New Roman" w:hAnsi="Arial"/>
                <w:sz w:val="18"/>
                <w:shd w:val="pct15" w:color="auto" w:fill="FFFFFF"/>
                <w:lang w:eastAsia="zh-CN"/>
              </w:rPr>
              <w:t>/</w:t>
            </w:r>
            <w:proofErr w:type="spellStart"/>
            <w:r w:rsidRPr="00273741">
              <w:rPr>
                <w:rFonts w:ascii="Arial" w:eastAsia="Times New Roman" w:hAnsi="Arial"/>
                <w:sz w:val="18"/>
                <w:shd w:val="pct15" w:color="auto" w:fill="FFFFFF"/>
                <w:lang w:eastAsia="zh-CN"/>
              </w:rPr>
              <w:t>Iot</w:t>
            </w:r>
            <w:proofErr w:type="spellEnd"/>
            <w:r w:rsidRPr="00273741">
              <w:rPr>
                <w:rFonts w:ascii="Arial" w:eastAsia="Times New Roman" w:hAnsi="Arial"/>
                <w:sz w:val="18"/>
                <w:shd w:val="pct15" w:color="auto" w:fill="FFFFFF"/>
                <w:lang w:eastAsia="zh-CN"/>
              </w:rPr>
              <w:t>, with no applied noise.</w:t>
            </w:r>
          </w:p>
          <w:p w14:paraId="1AAF409E" w14:textId="77777777" w:rsidR="00273741" w:rsidRPr="00273741" w:rsidRDefault="00273741" w:rsidP="0027374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val="en-US" w:eastAsia="zh-CN"/>
              </w:rPr>
            </w:pPr>
            <w:r w:rsidRPr="00273741">
              <w:rPr>
                <w:rFonts w:ascii="Arial" w:eastAsia="Times New Roman" w:hAnsi="Arial"/>
                <w:sz w:val="18"/>
                <w:shd w:val="pct15" w:color="auto" w:fill="FFFFFF"/>
                <w:lang w:eastAsia="zh-CN"/>
              </w:rPr>
              <w:t>NOTE 3:</w:t>
            </w:r>
            <w:r w:rsidRPr="00273741">
              <w:rPr>
                <w:rFonts w:ascii="Arial" w:eastAsia="Times New Roman" w:hAnsi="Arial"/>
                <w:sz w:val="18"/>
                <w:shd w:val="pct15" w:color="auto" w:fill="FFFFFF"/>
                <w:lang w:eastAsia="zh-CN"/>
              </w:rPr>
              <w:tab/>
              <w:t xml:space="preserve">For UEs that support multiple FR2 bands, Rx Beam Peak values are increased by </w:t>
            </w:r>
            <w:r w:rsidRPr="00273741">
              <w:rPr>
                <w:rFonts w:ascii="Arial" w:eastAsia="Times New Roman" w:hAnsi="Arial"/>
                <w:sz w:val="18"/>
                <w:shd w:val="pct15" w:color="auto" w:fill="FFFFFF"/>
                <w:lang w:val="en-US" w:eastAsia="zh-CN"/>
              </w:rPr>
              <w:t>∆</w:t>
            </w:r>
            <w:proofErr w:type="spellStart"/>
            <w:proofErr w:type="gramStart"/>
            <w:r w:rsidRPr="00273741">
              <w:rPr>
                <w:rFonts w:ascii="Arial" w:eastAsia="Times New Roman" w:hAnsi="Arial"/>
                <w:sz w:val="18"/>
                <w:shd w:val="pct15" w:color="auto" w:fill="FFFFFF"/>
                <w:lang w:val="en-US" w:eastAsia="zh-CN"/>
              </w:rPr>
              <w:t>MB</w:t>
            </w:r>
            <w:r w:rsidRPr="00273741">
              <w:rPr>
                <w:rFonts w:ascii="Arial" w:eastAsia="Times New Roman" w:hAnsi="Arial"/>
                <w:sz w:val="18"/>
                <w:shd w:val="pct15" w:color="auto" w:fill="FFFFFF"/>
                <w:vertAlign w:val="subscript"/>
                <w:lang w:val="en-US" w:eastAsia="zh-CN"/>
              </w:rPr>
              <w:t>P,n</w:t>
            </w:r>
            <w:proofErr w:type="spellEnd"/>
            <w:proofErr w:type="gramEnd"/>
            <w:r w:rsidRPr="00273741">
              <w:rPr>
                <w:rFonts w:ascii="Arial" w:eastAsia="Times New Roman" w:hAnsi="Arial"/>
                <w:iCs/>
                <w:sz w:val="18"/>
                <w:shd w:val="pct15" w:color="auto" w:fill="FFFFFF"/>
                <w:lang w:eastAsia="zh-CN"/>
              </w:rPr>
              <w:t xml:space="preserve"> and </w:t>
            </w:r>
            <w:r w:rsidRPr="00273741">
              <w:rPr>
                <w:rFonts w:ascii="Arial" w:eastAsia="Times New Roman" w:hAnsi="Arial"/>
                <w:sz w:val="18"/>
                <w:shd w:val="pct15" w:color="auto" w:fill="FFFFFF"/>
                <w:lang w:eastAsia="zh-CN"/>
              </w:rPr>
              <w:t xml:space="preserve">Spherical coverage values are increased by </w:t>
            </w:r>
            <w:r w:rsidRPr="00273741">
              <w:rPr>
                <w:rFonts w:ascii="Arial" w:eastAsia="Times New Roman" w:hAnsi="Arial"/>
                <w:sz w:val="18"/>
                <w:shd w:val="pct15" w:color="auto" w:fill="FFFFFF"/>
                <w:lang w:val="en-US" w:eastAsia="zh-CN"/>
              </w:rPr>
              <w:t>∆</w:t>
            </w:r>
            <w:proofErr w:type="spellStart"/>
            <w:r w:rsidRPr="00273741">
              <w:rPr>
                <w:rFonts w:ascii="Arial" w:eastAsia="Times New Roman" w:hAnsi="Arial"/>
                <w:sz w:val="18"/>
                <w:shd w:val="pct15" w:color="auto" w:fill="FFFFFF"/>
                <w:lang w:val="en-US" w:eastAsia="zh-CN"/>
              </w:rPr>
              <w:t>MB</w:t>
            </w:r>
            <w:r w:rsidRPr="00273741">
              <w:rPr>
                <w:rFonts w:ascii="Arial" w:eastAsia="Times New Roman" w:hAnsi="Arial"/>
                <w:sz w:val="18"/>
                <w:shd w:val="pct15" w:color="auto" w:fill="FFFFFF"/>
                <w:vertAlign w:val="subscript"/>
                <w:lang w:val="en-US" w:eastAsia="zh-CN"/>
              </w:rPr>
              <w:t>S,n</w:t>
            </w:r>
            <w:proofErr w:type="spellEnd"/>
            <w:r w:rsidRPr="00273741">
              <w:rPr>
                <w:rFonts w:ascii="Arial" w:eastAsia="Times New Roman" w:hAnsi="Arial"/>
                <w:iCs/>
                <w:sz w:val="18"/>
                <w:shd w:val="pct15" w:color="auto" w:fill="FFFFFF"/>
                <w:lang w:eastAsia="zh-CN"/>
              </w:rPr>
              <w:t xml:space="preserve">, the </w:t>
            </w:r>
            <w:r w:rsidRPr="00273741">
              <w:rPr>
                <w:rFonts w:ascii="Arial" w:eastAsia="Times New Roman" w:hAnsi="Arial"/>
                <w:sz w:val="18"/>
                <w:shd w:val="pct15" w:color="auto" w:fill="FFFFFF"/>
                <w:lang w:eastAsia="zh-CN"/>
              </w:rPr>
              <w:t>UE multi-band relaxation factor</w:t>
            </w:r>
            <w:r w:rsidRPr="00273741">
              <w:rPr>
                <w:rFonts w:ascii="Arial" w:eastAsia="Times New Roman" w:hAnsi="Arial"/>
                <w:iCs/>
                <w:sz w:val="18"/>
                <w:shd w:val="pct15" w:color="auto" w:fill="FFFFFF"/>
                <w:lang w:eastAsia="zh-CN"/>
              </w:rPr>
              <w:t xml:space="preserve"> in dB specified in </w:t>
            </w:r>
            <w:r w:rsidRPr="00273741">
              <w:rPr>
                <w:rFonts w:ascii="Arial" w:eastAsia="Times New Roman" w:hAnsi="Arial"/>
                <w:sz w:val="18"/>
                <w:shd w:val="pct15" w:color="auto" w:fill="FFFFFF"/>
                <w:lang w:eastAsia="zh-CN"/>
              </w:rPr>
              <w:t xml:space="preserve">clause 6.2.1 of </w:t>
            </w:r>
            <w:r w:rsidRPr="00273741">
              <w:rPr>
                <w:rFonts w:ascii="Arial" w:eastAsia="Times New Roman" w:hAnsi="Arial"/>
                <w:iCs/>
                <w:sz w:val="18"/>
                <w:shd w:val="pct15" w:color="auto" w:fill="FFFFFF"/>
                <w:lang w:eastAsia="zh-CN"/>
              </w:rPr>
              <w:t xml:space="preserve">TS 38.101-2 </w:t>
            </w:r>
            <w:r w:rsidRPr="00273741">
              <w:rPr>
                <w:rFonts w:ascii="Arial" w:eastAsia="Times New Roman" w:hAnsi="Arial"/>
                <w:sz w:val="18"/>
                <w:shd w:val="pct15" w:color="auto" w:fill="FFFFFF"/>
                <w:lang w:eastAsia="zh-CN"/>
              </w:rPr>
              <w:t>[19].</w:t>
            </w:r>
          </w:p>
        </w:tc>
      </w:tr>
    </w:tbl>
    <w:p w14:paraId="73A9A11B" w14:textId="77777777" w:rsidR="00273741" w:rsidRPr="00273741" w:rsidRDefault="00273741" w:rsidP="00273741">
      <w:pPr>
        <w:overflowPunct w:val="0"/>
        <w:autoSpaceDE w:val="0"/>
        <w:autoSpaceDN w:val="0"/>
        <w:adjustRightInd w:val="0"/>
        <w:jc w:val="both"/>
        <w:textAlignment w:val="baseline"/>
        <w:rPr>
          <w:rFonts w:eastAsia="Times New Roman"/>
          <w:lang w:eastAsia="ja-JP"/>
        </w:rPr>
      </w:pPr>
    </w:p>
    <w:p w14:paraId="54CEF7D4" w14:textId="77777777"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2306537D" w14:textId="77777777"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44BDA339" w14:textId="77777777" w:rsidR="001E1B2D" w:rsidRDefault="001E1B2D" w:rsidP="001E1B2D">
      <w:pPr>
        <w:keepNext/>
        <w:keepLines/>
        <w:spacing w:before="120"/>
        <w:ind w:left="1134" w:hanging="1134"/>
        <w:outlineLvl w:val="2"/>
        <w:rPr>
          <w:rFonts w:ascii="Arial" w:hAnsi="Arial"/>
          <w:sz w:val="28"/>
          <w:highlight w:val="lightGray"/>
        </w:rPr>
      </w:pPr>
      <w:bookmarkStart w:id="26" w:name="_Toc5952703"/>
      <w:r>
        <w:rPr>
          <w:rFonts w:ascii="Arial" w:hAnsi="Arial"/>
          <w:sz w:val="28"/>
          <w:highlight w:val="lightGray"/>
        </w:rPr>
        <w:t>9.3.2</w:t>
      </w:r>
      <w:r>
        <w:rPr>
          <w:rFonts w:ascii="Arial" w:hAnsi="Arial"/>
          <w:sz w:val="28"/>
          <w:highlight w:val="lightGray"/>
        </w:rPr>
        <w:tab/>
        <w:t>Requirements applicability</w:t>
      </w:r>
      <w:bookmarkEnd w:id="26"/>
    </w:p>
    <w:p w14:paraId="3A2BA01E" w14:textId="77777777" w:rsidR="001E1B2D" w:rsidRDefault="001E1B2D" w:rsidP="001E1B2D">
      <w:pPr>
        <w:rPr>
          <w:highlight w:val="lightGray"/>
        </w:rPr>
      </w:pPr>
      <w:r>
        <w:rPr>
          <w:highlight w:val="lightGray"/>
        </w:rPr>
        <w:t>The requirements in clause 9.3 apply, provided:</w:t>
      </w:r>
    </w:p>
    <w:p w14:paraId="36AA73A5" w14:textId="77777777" w:rsidR="001E1B2D" w:rsidRDefault="001E1B2D" w:rsidP="001E1B2D">
      <w:pPr>
        <w:ind w:left="568" w:hanging="284"/>
        <w:rPr>
          <w:highlight w:val="lightGray"/>
        </w:rPr>
      </w:pPr>
      <w:r>
        <w:rPr>
          <w:highlight w:val="lightGray"/>
        </w:rPr>
        <w:t>-</w:t>
      </w:r>
      <w:r>
        <w:rPr>
          <w:highlight w:val="lightGray"/>
        </w:rPr>
        <w:tab/>
        <w:t>The cell being identified or measured is detectable.</w:t>
      </w:r>
    </w:p>
    <w:p w14:paraId="44234520" w14:textId="77777777" w:rsidR="001E1B2D" w:rsidRDefault="001E1B2D" w:rsidP="001E1B2D">
      <w:pPr>
        <w:rPr>
          <w:rFonts w:cs="v4.2.0"/>
          <w:highlight w:val="lightGray"/>
        </w:rPr>
      </w:pPr>
      <w:r>
        <w:rPr>
          <w:highlight w:val="lightGray"/>
        </w:rPr>
        <w:t>An inter-frequency cell shall be considered detectable</w:t>
      </w:r>
      <w:r>
        <w:rPr>
          <w:rFonts w:cs="v4.2.0"/>
          <w:highlight w:val="lightGray"/>
        </w:rPr>
        <w:t xml:space="preserve"> when</w:t>
      </w:r>
      <w:r>
        <w:rPr>
          <w:rFonts w:cs="v4.2.0"/>
          <w:highlight w:val="lightGray"/>
          <w:lang w:eastAsia="ko-KR"/>
        </w:rPr>
        <w:t xml:space="preserve"> for each relevant SSB</w:t>
      </w:r>
      <w:r>
        <w:rPr>
          <w:rFonts w:cs="v4.2.0"/>
          <w:highlight w:val="lightGray"/>
        </w:rPr>
        <w:t>:</w:t>
      </w:r>
    </w:p>
    <w:p w14:paraId="181FC1B5" w14:textId="77777777" w:rsidR="001E1B2D" w:rsidRPr="00E93C86" w:rsidRDefault="001E1B2D" w:rsidP="001E1B2D">
      <w:pPr>
        <w:ind w:left="568" w:hanging="284"/>
        <w:rPr>
          <w:highlight w:val="green"/>
        </w:rPr>
      </w:pPr>
      <w:r w:rsidRPr="00E93C86">
        <w:rPr>
          <w:highlight w:val="green"/>
        </w:rPr>
        <w:t>-</w:t>
      </w:r>
      <w:r w:rsidRPr="00E93C86">
        <w:rPr>
          <w:highlight w:val="green"/>
        </w:rPr>
        <w:tab/>
        <w:t>SS-RSRP related side conditions given in clauses 10.1.4 and 10.1.5 for FR1 and FR2, respectively, for a corresponding Band,</w:t>
      </w:r>
    </w:p>
    <w:p w14:paraId="1556F182" w14:textId="77777777" w:rsidR="001E1B2D" w:rsidRDefault="001E1B2D" w:rsidP="001E1B2D">
      <w:pPr>
        <w:ind w:left="568" w:hanging="284"/>
        <w:rPr>
          <w:highlight w:val="lightGray"/>
        </w:rPr>
      </w:pPr>
      <w:r>
        <w:rPr>
          <w:highlight w:val="lightGray"/>
        </w:rPr>
        <w:t>-</w:t>
      </w:r>
      <w:r>
        <w:rPr>
          <w:highlight w:val="lightGray"/>
        </w:rPr>
        <w:tab/>
        <w:t>SS-RSRQ related side conditions given in clauses 10.1.9 and 10.1.10 for FR1 and FR2, respectively, for a corresponding Band,</w:t>
      </w:r>
    </w:p>
    <w:p w14:paraId="437BB6E8" w14:textId="77777777" w:rsidR="001E1B2D" w:rsidRDefault="001E1B2D" w:rsidP="001E1B2D">
      <w:pPr>
        <w:ind w:left="568" w:hanging="284"/>
        <w:rPr>
          <w:highlight w:val="lightGray"/>
        </w:rPr>
      </w:pPr>
      <w:r>
        <w:rPr>
          <w:highlight w:val="lightGray"/>
        </w:rPr>
        <w:t>-</w:t>
      </w:r>
      <w:r>
        <w:rPr>
          <w:highlight w:val="lightGray"/>
        </w:rPr>
        <w:tab/>
        <w:t>SS-SINR related side conditions given in clauses 10.1.14 and 10.1.15 for FR1 and FR2, respectively, for a corresponding Band,</w:t>
      </w:r>
    </w:p>
    <w:p w14:paraId="7C24C256" w14:textId="77777777" w:rsidR="001E1B2D" w:rsidRPr="00DD3199" w:rsidRDefault="001E1B2D" w:rsidP="001E1B2D">
      <w:pPr>
        <w:ind w:left="568" w:hanging="284"/>
        <w:rPr>
          <w:rFonts w:cs="v4.2.0"/>
        </w:rPr>
      </w:pPr>
      <w:r w:rsidRPr="00E93C86">
        <w:rPr>
          <w:highlight w:val="green"/>
        </w:rPr>
        <w:t>-</w:t>
      </w:r>
      <w:r w:rsidRPr="00E93C86">
        <w:rPr>
          <w:highlight w:val="green"/>
        </w:rPr>
        <w:tab/>
        <w:t xml:space="preserve">SSB_RP and SSB </w:t>
      </w:r>
      <w:proofErr w:type="spellStart"/>
      <w:r w:rsidRPr="00E93C86">
        <w:rPr>
          <w:highlight w:val="green"/>
          <w:lang w:val="en-US"/>
        </w:rPr>
        <w:t>Ês</w:t>
      </w:r>
      <w:proofErr w:type="spellEnd"/>
      <w:r w:rsidRPr="00E93C86">
        <w:rPr>
          <w:highlight w:val="green"/>
          <w:lang w:val="en-US"/>
        </w:rPr>
        <w:t>/</w:t>
      </w:r>
      <w:proofErr w:type="spellStart"/>
      <w:r w:rsidRPr="00E93C86">
        <w:rPr>
          <w:highlight w:val="green"/>
          <w:lang w:val="en-US"/>
        </w:rPr>
        <w:t>Iot</w:t>
      </w:r>
      <w:proofErr w:type="spellEnd"/>
      <w:r w:rsidRPr="00E93C86">
        <w:rPr>
          <w:highlight w:val="green"/>
        </w:rPr>
        <w:t xml:space="preserve"> according to Annex B.2.3 for a corresponding Band.</w:t>
      </w:r>
    </w:p>
    <w:p w14:paraId="29405834" w14:textId="77777777"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.3</w:t>
      </w:r>
      <w:r>
        <w:rPr>
          <w:rFonts w:ascii="Arial" w:hAnsi="Arial" w:cs="Arial"/>
        </w:rPr>
        <w:t>, which is already considered</w:t>
      </w:r>
      <w:r w:rsidRPr="002B4F56">
        <w:rPr>
          <w:rFonts w:ascii="Arial" w:hAnsi="Arial" w:cs="Arial"/>
        </w:rPr>
        <w:t>.</w:t>
      </w:r>
    </w:p>
    <w:p w14:paraId="24847937"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92B00E9"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1CE9A86" w14:textId="77777777" w:rsidR="00874F7F" w:rsidRPr="00895AA5" w:rsidRDefault="00874F7F" w:rsidP="00874F7F">
      <w:pPr>
        <w:jc w:val="both"/>
        <w:rPr>
          <w:rFonts w:ascii="Arial" w:hAnsi="Arial"/>
        </w:rPr>
      </w:pPr>
      <w:r w:rsidRPr="00895AA5">
        <w:rPr>
          <w:rFonts w:ascii="Arial" w:hAnsi="Arial"/>
        </w:rPr>
        <w:lastRenderedPageBreak/>
        <w:t>In many RRM test cases there is not a simple one-to-one relationship between the parameters that can be set by the test equipment, and their effect on parameters determining the test verdict.</w:t>
      </w:r>
    </w:p>
    <w:p w14:paraId="7E0AE323" w14:textId="55880DE4"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F5E00">
        <w:rPr>
          <w:rFonts w:ascii="Arial" w:hAnsi="Arial" w:hint="eastAsia"/>
          <w:lang w:eastAsia="ja-JP"/>
        </w:rPr>
        <w:t>15</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02B8BB77"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03FC808D"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08DC5D2C" w14:textId="3151522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w:t>
      </w:r>
      <w:r w:rsidR="00A23125">
        <w:rPr>
          <w:rFonts w:ascii="Arial" w:hAnsi="Arial" w:hint="eastAsia"/>
          <w:noProof/>
          <w:lang w:eastAsia="ja-JP"/>
        </w:rPr>
        <w:t>, Cell 2</w:t>
      </w:r>
      <w:r w:rsidR="00054DF5" w:rsidRPr="005F2587">
        <w:rPr>
          <w:rFonts w:ascii="Arial" w:hAnsi="Arial"/>
          <w:noProof/>
          <w:lang w:eastAsia="sv-SE"/>
        </w:rPr>
        <w:t xml:space="preserve"> and Cell </w:t>
      </w:r>
      <w:r w:rsidR="00A23125">
        <w:rPr>
          <w:rFonts w:ascii="Arial" w:hAnsi="Arial" w:hint="eastAsia"/>
          <w:noProof/>
          <w:lang w:eastAsia="ja-JP"/>
        </w:rPr>
        <w:t>3</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08EF111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566F0E60"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7D875134" w14:textId="77777777" w:rsidR="00874F7F" w:rsidRPr="00396D93" w:rsidRDefault="00874F7F" w:rsidP="00874F7F">
      <w:pPr>
        <w:jc w:val="both"/>
        <w:rPr>
          <w:rFonts w:ascii="Arial" w:hAnsi="Arial"/>
        </w:rPr>
      </w:pPr>
    </w:p>
    <w:p w14:paraId="4B432EBA"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B6472B4" w14:textId="52F24EED" w:rsidR="00A00BA7" w:rsidRPr="0054187B" w:rsidRDefault="00A00BA7" w:rsidP="00A00BA7">
      <w:pPr>
        <w:autoSpaceDE w:val="0"/>
        <w:autoSpaceDN w:val="0"/>
        <w:adjustRightInd w:val="0"/>
        <w:rPr>
          <w:rFonts w:ascii="Arial" w:hAnsi="Arial"/>
        </w:rPr>
      </w:pPr>
      <w:r w:rsidRPr="005A6E03">
        <w:rPr>
          <w:rFonts w:ascii="Arial" w:hAnsi="Arial"/>
        </w:rPr>
        <w:t>During T1 the UE is required to select</w:t>
      </w:r>
      <w:r w:rsidR="00770365">
        <w:rPr>
          <w:rFonts w:ascii="Arial" w:hAnsi="Arial"/>
        </w:rPr>
        <w:t xml:space="preserve"> </w:t>
      </w:r>
      <w:r w:rsidRPr="005A6E03">
        <w:rPr>
          <w:rFonts w:ascii="Arial" w:hAnsi="Arial"/>
        </w:rPr>
        <w:t xml:space="preserve">Cell </w:t>
      </w:r>
      <w:r w:rsidR="00770365">
        <w:rPr>
          <w:rFonts w:ascii="Arial" w:hAnsi="Arial"/>
        </w:rPr>
        <w:t>1</w:t>
      </w:r>
      <w:r>
        <w:rPr>
          <w:rFonts w:ascii="Arial" w:hAnsi="Arial"/>
        </w:rPr>
        <w:t xml:space="preserve"> as </w:t>
      </w:r>
      <w:proofErr w:type="spellStart"/>
      <w:r>
        <w:rPr>
          <w:rFonts w:ascii="Arial" w:hAnsi="Arial"/>
        </w:rPr>
        <w:t>PCell</w:t>
      </w:r>
      <w:proofErr w:type="spellEnd"/>
      <w:r w:rsidRPr="005A6E03">
        <w:rPr>
          <w:rFonts w:ascii="Arial" w:hAnsi="Arial"/>
        </w:rPr>
        <w:t>. The uncertainties do not take</w:t>
      </w:r>
      <w:r>
        <w:rPr>
          <w:rFonts w:ascii="Arial" w:hAnsi="Arial"/>
        </w:rPr>
        <w:t xml:space="preserve"> Cell </w:t>
      </w:r>
      <w:r w:rsidR="00770365">
        <w:rPr>
          <w:rFonts w:ascii="Arial" w:hAnsi="Arial"/>
        </w:rPr>
        <w:t>1</w:t>
      </w:r>
      <w:r w:rsidRPr="005A6E03">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00770365" w:rsidRPr="00770365">
        <w:rPr>
          <w:rFonts w:ascii="Arial" w:hAnsi="Arial"/>
          <w:vertAlign w:val="subscript"/>
        </w:rPr>
        <w:t>BB</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07915B21" w14:textId="552EF6A9" w:rsidR="00A00BA7" w:rsidRDefault="00A00BA7" w:rsidP="00A00BA7">
      <w:pPr>
        <w:autoSpaceDE w:val="0"/>
        <w:autoSpaceDN w:val="0"/>
        <w:adjustRightInd w:val="0"/>
        <w:rPr>
          <w:rFonts w:ascii="Arial" w:hAnsi="Arial"/>
        </w:rPr>
      </w:pPr>
      <w:r w:rsidRPr="0054187B">
        <w:rPr>
          <w:rFonts w:ascii="Arial" w:hAnsi="Arial"/>
        </w:rPr>
        <w:t>During T2</w:t>
      </w:r>
      <w:r>
        <w:rPr>
          <w:rFonts w:ascii="Arial" w:hAnsi="Arial"/>
        </w:rPr>
        <w:t xml:space="preserve"> the Cell </w:t>
      </w:r>
      <w:r w:rsidR="007A5EFD">
        <w:rPr>
          <w:rFonts w:ascii="Arial" w:hAnsi="Arial"/>
        </w:rPr>
        <w:t>2</w:t>
      </w:r>
      <w:r>
        <w:rPr>
          <w:rFonts w:ascii="Arial" w:hAnsi="Arial"/>
        </w:rPr>
        <w:t xml:space="preserve">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7A5EFD" w:rsidRPr="007A5EFD">
        <w:rPr>
          <w:rFonts w:ascii="Arial" w:hAnsi="Arial"/>
        </w:rPr>
        <w:t>A.7.6.</w:t>
      </w:r>
      <w:r w:rsidR="00B30C58">
        <w:rPr>
          <w:rFonts w:ascii="Arial" w:hAnsi="Arial" w:hint="eastAsia"/>
          <w:lang w:eastAsia="ja-JP"/>
        </w:rPr>
        <w:t>15.3</w:t>
      </w:r>
      <w:r w:rsidR="007A5EFD" w:rsidRPr="007A5EFD">
        <w:rPr>
          <w:rFonts w:ascii="Arial" w:hAnsi="Arial"/>
        </w:rPr>
        <w:t>.1-3</w:t>
      </w:r>
      <w:r w:rsidRPr="000B5C03">
        <w:rPr>
          <w:rFonts w:ascii="Arial" w:hAnsi="Arial"/>
        </w:rPr>
        <w:t xml:space="preserve"> give</w:t>
      </w:r>
      <w:r w:rsidRPr="0054187B">
        <w:rPr>
          <w:rFonts w:ascii="Arial" w:hAnsi="Arial"/>
        </w:rPr>
        <w:t xml:space="preserve"> </w:t>
      </w:r>
      <w:r>
        <w:rPr>
          <w:rFonts w:ascii="Arial" w:hAnsi="Arial"/>
        </w:rPr>
        <w:t>SS</w:t>
      </w:r>
      <w:r w:rsidR="00CA3AC9">
        <w:rPr>
          <w:rFonts w:ascii="Arial" w:hAnsi="Arial" w:hint="eastAsia"/>
          <w:lang w:eastAsia="ja-JP"/>
        </w:rPr>
        <w:t>B</w:t>
      </w:r>
      <w:r w:rsidR="0047230D">
        <w:rPr>
          <w:rFonts w:ascii="Arial" w:hAnsi="Arial" w:hint="eastAsia"/>
          <w:lang w:eastAsia="ja-JP"/>
        </w:rPr>
        <w:t>_</w:t>
      </w:r>
      <w:r w:rsidRPr="0054187B">
        <w:rPr>
          <w:rFonts w:ascii="Arial" w:hAnsi="Arial"/>
        </w:rPr>
        <w:t>RP values, as measured by the UE, of -</w:t>
      </w:r>
      <w:r w:rsidR="007A5EFD">
        <w:rPr>
          <w:rFonts w:ascii="Arial" w:hAnsi="Arial"/>
        </w:rPr>
        <w:t>89.7</w:t>
      </w:r>
      <w:r w:rsidRPr="0054187B">
        <w:rPr>
          <w:rFonts w:ascii="Arial" w:hAnsi="Arial"/>
        </w:rPr>
        <w:t xml:space="preserve"> </w:t>
      </w:r>
      <w:r w:rsidRPr="00E133C4">
        <w:rPr>
          <w:rFonts w:ascii="Arial" w:hAnsi="Arial"/>
        </w:rPr>
        <w:t>dBm</w:t>
      </w:r>
      <w:r>
        <w:rPr>
          <w:rFonts w:ascii="Arial" w:hAnsi="Arial"/>
        </w:rPr>
        <w:t>/</w:t>
      </w:r>
      <w:r w:rsidR="007A5EFD">
        <w:rPr>
          <w:rFonts w:ascii="Arial" w:hAnsi="Arial"/>
        </w:rPr>
        <w:t>120</w:t>
      </w:r>
      <w:r>
        <w:rPr>
          <w:rFonts w:ascii="Arial" w:hAnsi="Arial"/>
        </w:rPr>
        <w:t>kHz</w:t>
      </w:r>
      <w:r w:rsidRPr="00E133C4">
        <w:rPr>
          <w:rFonts w:ascii="Arial" w:hAnsi="Arial"/>
        </w:rPr>
        <w:t xml:space="preserve"> and -</w:t>
      </w:r>
      <w:r w:rsidR="007A5EFD">
        <w:rPr>
          <w:rFonts w:ascii="Arial" w:hAnsi="Arial"/>
        </w:rPr>
        <w:t>86.7</w:t>
      </w:r>
      <w:r w:rsidRPr="00E133C4">
        <w:rPr>
          <w:rFonts w:ascii="Arial" w:hAnsi="Arial"/>
        </w:rPr>
        <w:t xml:space="preserve"> dBm</w:t>
      </w:r>
      <w:r>
        <w:rPr>
          <w:rFonts w:ascii="Arial" w:hAnsi="Arial"/>
        </w:rPr>
        <w:t>/1</w:t>
      </w:r>
      <w:r w:rsidR="007A5EFD">
        <w:rPr>
          <w:rFonts w:ascii="Arial" w:hAnsi="Arial"/>
        </w:rPr>
        <w:t>20</w:t>
      </w:r>
      <w:r>
        <w:rPr>
          <w:rFonts w:ascii="Arial" w:hAnsi="Arial"/>
        </w:rPr>
        <w:t>kHz</w:t>
      </w:r>
      <w:r w:rsidRPr="00E133C4">
        <w:rPr>
          <w:rFonts w:ascii="Arial" w:hAnsi="Arial"/>
        </w:rPr>
        <w:t xml:space="preserve">, which are </w:t>
      </w:r>
      <w:r>
        <w:rPr>
          <w:rFonts w:ascii="Arial" w:hAnsi="Arial"/>
        </w:rPr>
        <w:t xml:space="preserve">3 </w:t>
      </w:r>
      <w:r w:rsidRPr="00E133C4">
        <w:rPr>
          <w:rFonts w:ascii="Arial" w:hAnsi="Arial"/>
        </w:rPr>
        <w:t>dB apart nominally.</w:t>
      </w:r>
      <w:r>
        <w:rPr>
          <w:rFonts w:ascii="Arial" w:hAnsi="Arial"/>
        </w:rPr>
        <w:t xml:space="preserve"> </w:t>
      </w:r>
    </w:p>
    <w:p w14:paraId="6E61BEA7"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proofErr w:type="spellStart"/>
      <w:r w:rsidRPr="000F0B15">
        <w:rPr>
          <w:rFonts w:ascii="Arial" w:hAnsi="Arial"/>
        </w:rPr>
        <w:t>SpCell</w:t>
      </w:r>
      <w:proofErr w:type="spellEnd"/>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Pr="00A530D1">
        <w:rPr>
          <w:rFonts w:ascii="Arial" w:hAnsi="Arial"/>
        </w:rPr>
        <w:t>”</w:t>
      </w:r>
      <w:r>
        <w:rPr>
          <w:rFonts w:ascii="Arial" w:hAnsi="Arial"/>
        </w:rPr>
        <w:t>.</w:t>
      </w:r>
    </w:p>
    <w:p w14:paraId="36DBF951"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FF85A97" w14:textId="77777777"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7" w:name="_Hlk46301770"/>
      <w:r w:rsidR="00E67910" w:rsidRPr="00E133C4">
        <w:rPr>
          <w:rFonts w:ascii="Arial" w:hAnsi="Arial"/>
        </w:rPr>
        <w:t>-</w:t>
      </w:r>
      <w:r w:rsidR="00E67910">
        <w:rPr>
          <w:rFonts w:ascii="Arial" w:hAnsi="Arial"/>
        </w:rPr>
        <w:t>86.7</w:t>
      </w:r>
      <w:bookmarkEnd w:id="27"/>
      <w:r w:rsidR="00E67910" w:rsidRPr="00E133C4">
        <w:rPr>
          <w:rFonts w:ascii="Arial" w:hAnsi="Arial"/>
        </w:rPr>
        <w:t xml:space="preserve"> dBm</w:t>
      </w:r>
      <w:r w:rsidR="00E67910">
        <w:rPr>
          <w:rFonts w:ascii="Arial" w:hAnsi="Arial"/>
        </w:rPr>
        <w:t>/</w:t>
      </w:r>
      <w:proofErr w:type="gramStart"/>
      <w:r w:rsidR="00E67910">
        <w:rPr>
          <w:rFonts w:ascii="Arial" w:hAnsi="Arial"/>
        </w:rPr>
        <w:t>120kHz</w:t>
      </w:r>
      <w:proofErr w:type="gramEnd"/>
    </w:p>
    <w:p w14:paraId="65B8153D"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measurement object specific offset </w:t>
      </w:r>
      <w:proofErr w:type="spellStart"/>
      <w:r w:rsidRPr="00A470D9">
        <w:rPr>
          <w:i/>
        </w:rPr>
        <w:t>offsetMO</w:t>
      </w:r>
      <w:proofErr w:type="spellEnd"/>
      <w:r w:rsidRPr="00A470D9">
        <w:t xml:space="preserve"> </w:t>
      </w:r>
      <w:r w:rsidRPr="00CB3739">
        <w:rPr>
          <w:rFonts w:ascii="Arial" w:hAnsi="Arial"/>
        </w:rPr>
        <w:t>of the reference signal of the neighbour cel</w:t>
      </w:r>
      <w:r>
        <w:rPr>
          <w:rFonts w:ascii="Arial" w:hAnsi="Arial"/>
        </w:rPr>
        <w:t xml:space="preserve">l. </w:t>
      </w:r>
      <w:r w:rsidR="00642290">
        <w:rPr>
          <w:rFonts w:ascii="Arial" w:hAnsi="Arial"/>
        </w:rPr>
        <w:t>The</w:t>
      </w:r>
      <w:r>
        <w:rPr>
          <w:rFonts w:ascii="Arial" w:hAnsi="Arial"/>
        </w:rPr>
        <w:t xml:space="preserve"> default value is specified as 0dB in TS 38.508-1 </w:t>
      </w:r>
      <w:r w:rsidRPr="00C07F1F">
        <w:rPr>
          <w:rFonts w:ascii="Arial" w:hAnsi="Arial"/>
        </w:rPr>
        <w:t>Table 4.6.3-76.</w:t>
      </w:r>
    </w:p>
    <w:p w14:paraId="6213C2D0"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of the neighbour cell and set to zero if not configured for the neighbour cell.</w:t>
      </w:r>
    </w:p>
    <w:p w14:paraId="2B2596DB" w14:textId="3CAA5B49"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Hys</w:t>
      </w:r>
      <w:proofErr w:type="spellEnd"/>
      <w:r w:rsidRPr="00C07F1F">
        <w:rPr>
          <w:rFonts w:ascii="Arial" w:hAnsi="Arial"/>
          <w:i/>
        </w:rPr>
        <w:t xml:space="preserve">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w:t>
      </w:r>
      <w:r w:rsidR="00A76D3E">
        <w:rPr>
          <w:rFonts w:ascii="Arial" w:hAnsi="Arial" w:hint="eastAsia"/>
          <w:lang w:eastAsia="ja-JP"/>
        </w:rPr>
        <w:t>15</w:t>
      </w:r>
      <w:r w:rsidR="00C94D73" w:rsidRPr="00C94D73">
        <w:rPr>
          <w:rFonts w:ascii="Arial" w:hAnsi="Arial"/>
        </w:rPr>
        <w:t>.</w:t>
      </w:r>
      <w:r w:rsidR="00A76D3E">
        <w:rPr>
          <w:rFonts w:ascii="Arial" w:hAnsi="Arial" w:hint="eastAsia"/>
          <w:lang w:eastAsia="ja-JP"/>
        </w:rPr>
        <w:t>3</w:t>
      </w:r>
      <w:r w:rsidR="00C94D73" w:rsidRPr="00C94D73">
        <w:rPr>
          <w:rFonts w:ascii="Arial" w:hAnsi="Arial"/>
        </w:rPr>
        <w:t>.1-2</w:t>
      </w:r>
      <w:r w:rsidRPr="00C94D73">
        <w:rPr>
          <w:rFonts w:ascii="Arial" w:hAnsi="Arial"/>
        </w:rPr>
        <w:t>.</w:t>
      </w:r>
    </w:p>
    <w:p w14:paraId="5C191B9C" w14:textId="77777777" w:rsidR="00A00BA7" w:rsidRDefault="00A00BA7" w:rsidP="00A00BA7">
      <w:pPr>
        <w:numPr>
          <w:ilvl w:val="0"/>
          <w:numId w:val="8"/>
        </w:numPr>
        <w:autoSpaceDE w:val="0"/>
        <w:autoSpaceDN w:val="0"/>
        <w:adjustRightInd w:val="0"/>
        <w:jc w:val="both"/>
        <w:rPr>
          <w:rFonts w:ascii="Arial" w:hAnsi="Arial"/>
        </w:rPr>
      </w:pPr>
      <w:proofErr w:type="spellStart"/>
      <w:r>
        <w:rPr>
          <w:rFonts w:ascii="Arial" w:hAnsi="Arial"/>
          <w:i/>
        </w:rPr>
        <w:lastRenderedPageBreak/>
        <w:t>M</w:t>
      </w:r>
      <w:r w:rsidR="002D162E">
        <w:rPr>
          <w:rFonts w:ascii="Arial" w:hAnsi="Arial"/>
          <w:i/>
        </w:rPr>
        <w:t>p</w:t>
      </w:r>
      <w:proofErr w:type="spellEnd"/>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8" w:name="_Hlk46301801"/>
      <w:r w:rsidR="00BF7A8F">
        <w:rPr>
          <w:rFonts w:ascii="Arial" w:hAnsi="Arial"/>
        </w:rPr>
        <w:t>89.7</w:t>
      </w:r>
      <w:bookmarkEnd w:id="28"/>
      <w:r w:rsidR="00BF7A8F" w:rsidRPr="0054187B">
        <w:rPr>
          <w:rFonts w:ascii="Arial" w:hAnsi="Arial"/>
        </w:rPr>
        <w:t xml:space="preserve"> </w:t>
      </w:r>
      <w:r w:rsidR="00BF7A8F" w:rsidRPr="00E133C4">
        <w:rPr>
          <w:rFonts w:ascii="Arial" w:hAnsi="Arial"/>
        </w:rPr>
        <w:t>dBm</w:t>
      </w:r>
      <w:r w:rsidR="00BF7A8F">
        <w:rPr>
          <w:rFonts w:ascii="Arial" w:hAnsi="Arial"/>
        </w:rPr>
        <w:t>/</w:t>
      </w:r>
      <w:proofErr w:type="gramStart"/>
      <w:r w:rsidR="00BF7A8F">
        <w:rPr>
          <w:rFonts w:ascii="Arial" w:hAnsi="Arial"/>
        </w:rPr>
        <w:t>120kHz</w:t>
      </w:r>
      <w:proofErr w:type="gramEnd"/>
    </w:p>
    <w:p w14:paraId="4A451786" w14:textId="77777777" w:rsidR="00A00BA7" w:rsidRPr="006253A8" w:rsidRDefault="00A00BA7" w:rsidP="00A00BA7">
      <w:pPr>
        <w:numPr>
          <w:ilvl w:val="0"/>
          <w:numId w:val="8"/>
        </w:numPr>
        <w:autoSpaceDE w:val="0"/>
        <w:autoSpaceDN w:val="0"/>
        <w:adjustRightInd w:val="0"/>
        <w:jc w:val="both"/>
        <w:rPr>
          <w:rFonts w:ascii="Arial" w:hAnsi="Arial"/>
        </w:rPr>
      </w:pPr>
      <w:proofErr w:type="spellStart"/>
      <w:r w:rsidRPr="006253A8">
        <w:rPr>
          <w:rFonts w:ascii="Arial" w:hAnsi="Arial"/>
          <w:i/>
        </w:rPr>
        <w:t>Ofp</w:t>
      </w:r>
      <w:proofErr w:type="spellEnd"/>
      <w:r w:rsidRPr="006253A8">
        <w:rPr>
          <w:rFonts w:ascii="Arial" w:hAnsi="Arial"/>
          <w:i/>
        </w:rPr>
        <w:t xml:space="preserve"> </w:t>
      </w:r>
      <w:r w:rsidRPr="006253A8">
        <w:rPr>
          <w:rFonts w:ascii="Arial" w:hAnsi="Arial"/>
        </w:rPr>
        <w:t xml:space="preserve">is the measurement object specific offset </w:t>
      </w:r>
      <w:proofErr w:type="spellStart"/>
      <w:r w:rsidRPr="006253A8">
        <w:rPr>
          <w:i/>
        </w:rPr>
        <w:t>offsetMO</w:t>
      </w:r>
      <w:proofErr w:type="spellEnd"/>
      <w:r w:rsidRPr="006253A8">
        <w:t xml:space="preserve"> </w:t>
      </w:r>
      <w:r w:rsidRPr="006253A8">
        <w:rPr>
          <w:rFonts w:ascii="Arial" w:hAnsi="Arial"/>
        </w:rPr>
        <w:t xml:space="preserve">of the </w:t>
      </w:r>
      <w:proofErr w:type="spellStart"/>
      <w:r w:rsidRPr="006253A8">
        <w:rPr>
          <w:rFonts w:ascii="Arial" w:hAnsi="Arial"/>
        </w:rPr>
        <w:t>SpCell</w:t>
      </w:r>
      <w:proofErr w:type="spellEnd"/>
      <w:r w:rsidRPr="006253A8">
        <w:rPr>
          <w:rFonts w:ascii="Arial" w:hAnsi="Arial"/>
        </w:rPr>
        <w:t xml:space="preserve">. </w:t>
      </w:r>
      <w:r w:rsidR="00BA5ED7">
        <w:rPr>
          <w:rFonts w:ascii="Arial" w:hAnsi="Arial"/>
        </w:rPr>
        <w:t>The</w:t>
      </w:r>
      <w:r w:rsidRPr="006253A8">
        <w:rPr>
          <w:rFonts w:ascii="Arial" w:hAnsi="Arial"/>
        </w:rPr>
        <w:t xml:space="preserve"> default value is specified as 0dB in </w:t>
      </w:r>
      <w:r w:rsidRPr="00501ED1">
        <w:rPr>
          <w:rFonts w:ascii="Arial" w:hAnsi="Arial"/>
        </w:rPr>
        <w:t>TS 38.508-1 Table 4.6.3-76.</w:t>
      </w:r>
    </w:p>
    <w:p w14:paraId="57A44014" w14:textId="77777777" w:rsidR="00A00BA7" w:rsidRPr="006253A8" w:rsidRDefault="00A00BA7" w:rsidP="00A00BA7">
      <w:pPr>
        <w:numPr>
          <w:ilvl w:val="0"/>
          <w:numId w:val="8"/>
        </w:numPr>
        <w:autoSpaceDE w:val="0"/>
        <w:autoSpaceDN w:val="0"/>
        <w:adjustRightInd w:val="0"/>
        <w:jc w:val="both"/>
        <w:rPr>
          <w:rFonts w:ascii="Arial" w:hAnsi="Arial"/>
        </w:rPr>
      </w:pPr>
      <w:proofErr w:type="spellStart"/>
      <w:r w:rsidRPr="006253A8">
        <w:rPr>
          <w:rFonts w:ascii="Arial" w:hAnsi="Arial"/>
          <w:i/>
        </w:rPr>
        <w:t>Ocp</w:t>
      </w:r>
      <w:proofErr w:type="spellEnd"/>
      <w:r w:rsidRPr="006253A8">
        <w:rPr>
          <w:rFonts w:ascii="Arial" w:hAnsi="Arial"/>
          <w:i/>
        </w:rPr>
        <w:t xml:space="preserve"> </w:t>
      </w:r>
      <w:r w:rsidRPr="006253A8">
        <w:rPr>
          <w:rFonts w:ascii="Arial" w:hAnsi="Arial"/>
        </w:rPr>
        <w:t xml:space="preserve">is the cell specific offset </w:t>
      </w:r>
      <w:proofErr w:type="spellStart"/>
      <w:r w:rsidRPr="006253A8">
        <w:rPr>
          <w:i/>
          <w:color w:val="000000"/>
        </w:rPr>
        <w:t>cellIndividualOffset</w:t>
      </w:r>
      <w:proofErr w:type="spellEnd"/>
      <w:r w:rsidRPr="006253A8">
        <w:rPr>
          <w:rFonts w:ascii="Arial" w:hAnsi="Arial"/>
        </w:rPr>
        <w:t xml:space="preserve"> of the serving cell and set to zero if not configured for the neighbour cell.</w:t>
      </w:r>
    </w:p>
    <w:p w14:paraId="533B1548" w14:textId="5344CAD9"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-6dB in TS 38.133 Table </w:t>
      </w:r>
      <w:r w:rsidR="00C94D73" w:rsidRPr="00C94D73">
        <w:rPr>
          <w:rFonts w:ascii="Arial" w:hAnsi="Arial"/>
        </w:rPr>
        <w:t>A.7.6.</w:t>
      </w:r>
      <w:r w:rsidR="000F4297">
        <w:rPr>
          <w:rFonts w:ascii="Arial" w:hAnsi="Arial" w:hint="eastAsia"/>
          <w:lang w:eastAsia="ja-JP"/>
        </w:rPr>
        <w:t>15.3</w:t>
      </w:r>
      <w:r w:rsidR="00C94D73" w:rsidRPr="00C94D73">
        <w:rPr>
          <w:rFonts w:ascii="Arial" w:hAnsi="Arial"/>
        </w:rPr>
        <w:t>.1-2</w:t>
      </w:r>
      <w:r w:rsidRPr="006253A8">
        <w:rPr>
          <w:rFonts w:ascii="Arial" w:hAnsi="Arial"/>
        </w:rPr>
        <w:t>.</w:t>
      </w:r>
    </w:p>
    <w:p w14:paraId="1CAC5914"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1AE219A7" w14:textId="77777777" w:rsidR="00A00BA7" w:rsidRPr="0036719E" w:rsidRDefault="00A00BA7" w:rsidP="00A00BA7">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Pr>
          <w:rFonts w:ascii="Arial" w:hAnsi="Arial"/>
          <w:i/>
        </w:rPr>
        <w:t>-</w:t>
      </w:r>
      <w:r w:rsidR="002D162E" w:rsidRPr="002D162E">
        <w:rPr>
          <w:rFonts w:ascii="Arial" w:hAnsi="Arial"/>
          <w:i/>
        </w:rPr>
        <w:t>86.7</w:t>
      </w:r>
      <w:r>
        <w:rPr>
          <w:rFonts w:ascii="Arial" w:hAnsi="Arial"/>
          <w:i/>
        </w:rPr>
        <w:t>dBm - (-</w:t>
      </w:r>
      <w:r w:rsidR="002D162E" w:rsidRPr="002D162E">
        <w:rPr>
          <w:rFonts w:ascii="Arial" w:hAnsi="Arial"/>
          <w:i/>
        </w:rPr>
        <w:t>89.</w:t>
      </w:r>
      <w:proofErr w:type="gramStart"/>
      <w:r w:rsidR="002D162E" w:rsidRPr="002D162E">
        <w:rPr>
          <w:rFonts w:ascii="Arial" w:hAnsi="Arial"/>
          <w:i/>
        </w:rPr>
        <w:t>7</w:t>
      </w:r>
      <w:r>
        <w:rPr>
          <w:rFonts w:ascii="Arial" w:hAnsi="Arial"/>
          <w:i/>
        </w:rPr>
        <w:t>)dBm</w:t>
      </w:r>
      <w:proofErr w:type="gramEnd"/>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-6dB</w:t>
      </w:r>
      <w:r>
        <w:rPr>
          <w:rFonts w:ascii="Arial" w:hAnsi="Arial"/>
        </w:rPr>
        <w:t>.</w:t>
      </w:r>
    </w:p>
    <w:p w14:paraId="6EFED6C9" w14:textId="173550C8" w:rsidR="00A00BA7" w:rsidRDefault="00A00BA7" w:rsidP="00A00BA7">
      <w:pPr>
        <w:jc w:val="both"/>
        <w:rPr>
          <w:rFonts w:ascii="Arial" w:hAnsi="Arial"/>
        </w:rPr>
      </w:pPr>
      <w:r w:rsidRPr="005234F1">
        <w:rPr>
          <w:rFonts w:ascii="Arial" w:hAnsi="Arial"/>
        </w:rPr>
        <w:t xml:space="preserve">This inequality is satisfied by 9dB under nominal conditions. The overall uncertainty for UE Measured (Cell </w:t>
      </w:r>
      <w:r w:rsidR="00DA4619">
        <w:rPr>
          <w:rFonts w:ascii="Arial" w:hAnsi="Arial" w:hint="eastAsia"/>
          <w:lang w:eastAsia="ja-JP"/>
        </w:rPr>
        <w:t>2</w:t>
      </w:r>
      <w:r w:rsidRPr="005234F1">
        <w:rPr>
          <w:rFonts w:ascii="Arial" w:hAnsi="Arial"/>
        </w:rPr>
        <w:t xml:space="preserve"> RSRP - Cell </w:t>
      </w:r>
      <w:r w:rsidR="00DA4619">
        <w:rPr>
          <w:rFonts w:ascii="Arial" w:hAnsi="Arial" w:hint="eastAsia"/>
          <w:lang w:eastAsia="ja-JP"/>
        </w:rPr>
        <w:t>1</w:t>
      </w:r>
      <w:r w:rsidRPr="005234F1">
        <w:rPr>
          <w:rFonts w:ascii="Arial" w:hAnsi="Arial"/>
        </w:rPr>
        <w:t xml:space="preserve"> RSRP), </w:t>
      </w:r>
      <w:proofErr w:type="gramStart"/>
      <w:r w:rsidRPr="005234F1">
        <w:rPr>
          <w:rFonts w:ascii="Arial" w:hAnsi="Arial"/>
        </w:rPr>
        <w:t>taking into account</w:t>
      </w:r>
      <w:proofErr w:type="gramEnd"/>
      <w:r w:rsidRPr="005234F1">
        <w:rPr>
          <w:rFonts w:ascii="Arial" w:hAnsi="Arial"/>
        </w:rPr>
        <w:t xml:space="preserve"> both test system and UE measurement uncertainties, is </w:t>
      </w:r>
      <w:r w:rsidRPr="005234F1">
        <w:rPr>
          <w:rFonts w:ascii="Arial" w:hAnsi="Arial" w:cs="Arial"/>
        </w:rPr>
        <w:t>±</w:t>
      </w:r>
      <w:r w:rsidR="00525135" w:rsidRPr="005234F1">
        <w:rPr>
          <w:rFonts w:ascii="Arial" w:hAnsi="Arial"/>
        </w:rPr>
        <w:t>14</w:t>
      </w:r>
      <w:r w:rsidRPr="005234F1">
        <w:rPr>
          <w:rFonts w:ascii="Arial" w:hAnsi="Arial"/>
        </w:rPr>
        <w:t>.</w:t>
      </w:r>
      <w:r w:rsidR="00A728EF">
        <w:rPr>
          <w:rFonts w:ascii="Arial" w:hAnsi="Arial"/>
        </w:rPr>
        <w:t>00</w:t>
      </w:r>
      <w:r w:rsidRPr="005234F1">
        <w:rPr>
          <w:rFonts w:ascii="Arial" w:hAnsi="Arial"/>
        </w:rPr>
        <w:t xml:space="preserve">dB as calculated in step d) of the accompanying spreadsheet. </w:t>
      </w:r>
      <w:r w:rsidR="000F0B15" w:rsidRPr="005234F1">
        <w:rPr>
          <w:rFonts w:ascii="Arial" w:hAnsi="Arial"/>
        </w:rPr>
        <w:t xml:space="preserve">The variation due to uncertainties would mean that the entering condition might not be met, and Event A3 would not occur. </w:t>
      </w:r>
      <w:r w:rsidR="005234F1" w:rsidRPr="005234F1">
        <w:rPr>
          <w:rFonts w:ascii="Arial" w:hAnsi="Arial"/>
        </w:rPr>
        <w:t xml:space="preserve">The signalled value of A3-Offset </w:t>
      </w:r>
      <w:r w:rsidR="000F0B15" w:rsidRPr="005234F1">
        <w:rPr>
          <w:rFonts w:ascii="Arial" w:hAnsi="Arial"/>
        </w:rPr>
        <w:t xml:space="preserve">is therefore </w:t>
      </w:r>
      <w:r w:rsidR="005234F1" w:rsidRPr="005234F1">
        <w:rPr>
          <w:rFonts w:ascii="Arial" w:hAnsi="Arial"/>
        </w:rPr>
        <w:t>de</w:t>
      </w:r>
      <w:r w:rsidR="000F0B15" w:rsidRPr="005234F1">
        <w:rPr>
          <w:rFonts w:ascii="Arial" w:hAnsi="Arial"/>
        </w:rPr>
        <w:t xml:space="preserve">creased by </w:t>
      </w:r>
      <w:r w:rsidR="005234F1" w:rsidRPr="005234F1">
        <w:rPr>
          <w:rFonts w:ascii="Arial" w:hAnsi="Arial"/>
        </w:rPr>
        <w:t>6</w:t>
      </w:r>
      <w:r w:rsidR="000F0B15" w:rsidRPr="005234F1">
        <w:rPr>
          <w:rFonts w:ascii="Arial" w:hAnsi="Arial"/>
        </w:rPr>
        <w:t xml:space="preserve">dB to </w:t>
      </w:r>
      <w:r w:rsidR="005234F1" w:rsidRPr="005234F1">
        <w:rPr>
          <w:rFonts w:ascii="Arial" w:hAnsi="Arial"/>
        </w:rPr>
        <w:t xml:space="preserve">ensure </w:t>
      </w:r>
      <w:r w:rsidR="000F0B15" w:rsidRPr="005234F1">
        <w:rPr>
          <w:rFonts w:ascii="Arial" w:hAnsi="Arial"/>
        </w:rPr>
        <w:t xml:space="preserve">the </w:t>
      </w:r>
      <w:r w:rsidR="005234F1" w:rsidRPr="005234F1">
        <w:rPr>
          <w:rFonts w:ascii="Arial" w:hAnsi="Arial"/>
        </w:rPr>
        <w:t>entering</w:t>
      </w:r>
      <w:r w:rsidR="000F0B15" w:rsidRPr="005234F1">
        <w:rPr>
          <w:rFonts w:ascii="Arial" w:hAnsi="Arial"/>
        </w:rPr>
        <w:t xml:space="preserve"> condition</w:t>
      </w:r>
      <w:r w:rsidR="005234F1" w:rsidRPr="005234F1">
        <w:rPr>
          <w:rFonts w:ascii="Arial" w:hAnsi="Arial"/>
        </w:rPr>
        <w:t xml:space="preserve"> is met</w:t>
      </w:r>
      <w:r w:rsidRPr="005234F1">
        <w:rPr>
          <w:rFonts w:ascii="Arial" w:hAnsi="Arial"/>
        </w:rPr>
        <w:t>.</w:t>
      </w:r>
    </w:p>
    <w:p w14:paraId="6B89FED8" w14:textId="113C5881" w:rsidR="00FC7472" w:rsidRDefault="00B962E7" w:rsidP="00A00BA7">
      <w:pPr>
        <w:jc w:val="both"/>
        <w:rPr>
          <w:rFonts w:ascii="Arial" w:hAnsi="Arial"/>
          <w:lang w:eastAsia="ja-JP"/>
        </w:rPr>
      </w:pPr>
      <w:r>
        <w:rPr>
          <w:rFonts w:ascii="Arial" w:hAnsi="Arial" w:hint="eastAsia"/>
          <w:lang w:eastAsia="ja-JP"/>
        </w:rPr>
        <w:t>During T2</w:t>
      </w:r>
      <w:r w:rsidR="00325E12">
        <w:rPr>
          <w:rFonts w:ascii="Arial" w:hAnsi="Arial" w:hint="eastAsia"/>
          <w:lang w:eastAsia="ja-JP"/>
        </w:rPr>
        <w:t xml:space="preserve">, since </w:t>
      </w:r>
      <w:r w:rsidR="00646F43">
        <w:rPr>
          <w:rFonts w:ascii="Arial" w:hAnsi="Arial" w:hint="eastAsia"/>
          <w:lang w:eastAsia="ja-JP"/>
        </w:rPr>
        <w:t>C</w:t>
      </w:r>
      <w:r w:rsidR="00935A33">
        <w:rPr>
          <w:rFonts w:ascii="Arial" w:hAnsi="Arial" w:hint="eastAsia"/>
          <w:lang w:eastAsia="ja-JP"/>
        </w:rPr>
        <w:t>ell 3</w:t>
      </w:r>
      <w:r w:rsidR="008A79FB">
        <w:rPr>
          <w:rFonts w:ascii="Arial" w:hAnsi="Arial" w:hint="eastAsia"/>
          <w:lang w:eastAsia="ja-JP"/>
        </w:rPr>
        <w:t xml:space="preserve"> becomes det</w:t>
      </w:r>
      <w:r w:rsidR="00776F69">
        <w:rPr>
          <w:rFonts w:ascii="Arial" w:hAnsi="Arial" w:hint="eastAsia"/>
          <w:lang w:eastAsia="ja-JP"/>
        </w:rPr>
        <w:t>e</w:t>
      </w:r>
      <w:r w:rsidR="008A79FB">
        <w:rPr>
          <w:rFonts w:ascii="Arial" w:hAnsi="Arial" w:hint="eastAsia"/>
          <w:lang w:eastAsia="ja-JP"/>
        </w:rPr>
        <w:t>ct</w:t>
      </w:r>
      <w:r w:rsidR="008328A4">
        <w:rPr>
          <w:rFonts w:ascii="Arial" w:hAnsi="Arial" w:hint="eastAsia"/>
          <w:lang w:eastAsia="ja-JP"/>
        </w:rPr>
        <w:t>ive</w:t>
      </w:r>
      <w:r w:rsidR="00935A33">
        <w:rPr>
          <w:rFonts w:ascii="Arial" w:hAnsi="Arial" w:hint="eastAsia"/>
          <w:lang w:eastAsia="ja-JP"/>
        </w:rPr>
        <w:t xml:space="preserve"> with relatively larger </w:t>
      </w:r>
      <w:r w:rsidR="00D72021">
        <w:rPr>
          <w:rFonts w:ascii="Arial" w:hAnsi="Arial" w:hint="eastAsia"/>
          <w:lang w:eastAsia="ja-JP"/>
        </w:rPr>
        <w:t xml:space="preserve">SSB </w:t>
      </w:r>
      <w:r w:rsidR="00935A33">
        <w:rPr>
          <w:rFonts w:ascii="Arial" w:hAnsi="Arial" w:hint="eastAsia"/>
          <w:lang w:eastAsia="ja-JP"/>
        </w:rPr>
        <w:t>Es/</w:t>
      </w:r>
      <w:proofErr w:type="spellStart"/>
      <w:r w:rsidR="00935A33">
        <w:rPr>
          <w:rFonts w:ascii="Arial" w:hAnsi="Arial" w:hint="eastAsia"/>
          <w:lang w:eastAsia="ja-JP"/>
        </w:rPr>
        <w:t>Iot</w:t>
      </w:r>
      <w:proofErr w:type="spellEnd"/>
      <w:r w:rsidR="00D72021">
        <w:rPr>
          <w:rFonts w:ascii="Arial" w:hAnsi="Arial" w:hint="eastAsia"/>
          <w:lang w:eastAsia="ja-JP"/>
        </w:rPr>
        <w:t xml:space="preserve"> compared to Cell 1, also </w:t>
      </w:r>
      <w:r w:rsidR="00A62F87">
        <w:rPr>
          <w:rFonts w:ascii="Arial" w:hAnsi="Arial" w:hint="eastAsia"/>
          <w:lang w:eastAsia="ja-JP"/>
        </w:rPr>
        <w:t xml:space="preserve">both </w:t>
      </w:r>
      <w:r w:rsidR="00C611FB">
        <w:rPr>
          <w:rFonts w:ascii="Arial" w:hAnsi="Arial" w:hint="eastAsia"/>
          <w:lang w:eastAsia="ja-JP"/>
        </w:rPr>
        <w:t xml:space="preserve">since </w:t>
      </w:r>
      <w:r w:rsidR="00A62F87">
        <w:rPr>
          <w:rFonts w:ascii="Arial" w:hAnsi="Arial" w:hint="eastAsia"/>
          <w:lang w:eastAsia="ja-JP"/>
        </w:rPr>
        <w:t>SSBs for Cell 1 and Cell 3 are configured with the same condition</w:t>
      </w:r>
      <w:r w:rsidR="00FA0928">
        <w:rPr>
          <w:rFonts w:ascii="Arial" w:hAnsi="Arial" w:hint="eastAsia"/>
          <w:lang w:eastAsia="ja-JP"/>
        </w:rPr>
        <w:t xml:space="preserve"> along with the </w:t>
      </w:r>
      <w:r w:rsidR="00CB5546">
        <w:rPr>
          <w:rFonts w:ascii="Arial" w:hAnsi="Arial" w:hint="eastAsia"/>
          <w:lang w:eastAsia="ja-JP"/>
        </w:rPr>
        <w:t xml:space="preserve">same </w:t>
      </w:r>
      <w:r w:rsidR="00FA0928">
        <w:rPr>
          <w:rFonts w:ascii="Arial" w:hAnsi="Arial" w:hint="eastAsia"/>
          <w:lang w:eastAsia="ja-JP"/>
        </w:rPr>
        <w:t xml:space="preserve">frequency channel, </w:t>
      </w:r>
      <w:r w:rsidR="00337E4A">
        <w:rPr>
          <w:rFonts w:ascii="Arial" w:hAnsi="Arial" w:hint="eastAsia"/>
          <w:lang w:eastAsia="ja-JP"/>
        </w:rPr>
        <w:t xml:space="preserve">SSBs for both Cell 1 and Cell 3 become an interferer each other. </w:t>
      </w:r>
      <w:r w:rsidR="007424F6">
        <w:rPr>
          <w:rFonts w:ascii="Arial" w:hAnsi="Arial" w:hint="eastAsia"/>
          <w:lang w:eastAsia="ja-JP"/>
        </w:rPr>
        <w:t xml:space="preserve">Therefore, to </w:t>
      </w:r>
      <w:r w:rsidR="00681D6B">
        <w:rPr>
          <w:rFonts w:ascii="Arial" w:hAnsi="Arial"/>
          <w:lang w:eastAsia="ja-JP"/>
        </w:rPr>
        <w:t>fulfil</w:t>
      </w:r>
      <w:r w:rsidR="00681D6B">
        <w:rPr>
          <w:rFonts w:ascii="Arial" w:hAnsi="Arial" w:hint="eastAsia"/>
          <w:lang w:eastAsia="ja-JP"/>
        </w:rPr>
        <w:t xml:space="preserve"> the side condition </w:t>
      </w:r>
      <w:r w:rsidR="0076457E">
        <w:rPr>
          <w:rFonts w:ascii="Arial" w:hAnsi="Arial" w:hint="eastAsia"/>
          <w:lang w:eastAsia="ja-JP"/>
        </w:rPr>
        <w:t>of minimum SSB Es/</w:t>
      </w:r>
      <w:proofErr w:type="spellStart"/>
      <w:r w:rsidR="0076457E">
        <w:rPr>
          <w:rFonts w:ascii="Arial" w:hAnsi="Arial" w:hint="eastAsia"/>
          <w:lang w:eastAsia="ja-JP"/>
        </w:rPr>
        <w:t>Iot</w:t>
      </w:r>
      <w:proofErr w:type="spellEnd"/>
      <w:r w:rsidR="0076457E">
        <w:rPr>
          <w:rFonts w:ascii="Arial" w:hAnsi="Arial" w:hint="eastAsia"/>
          <w:lang w:eastAsia="ja-JP"/>
        </w:rPr>
        <w:t xml:space="preserve"> at UE baseband</w:t>
      </w:r>
      <w:r w:rsidR="00FC6269">
        <w:rPr>
          <w:rFonts w:ascii="Arial" w:hAnsi="Arial" w:hint="eastAsia"/>
          <w:lang w:eastAsia="ja-JP"/>
        </w:rPr>
        <w:t xml:space="preserve"> </w:t>
      </w:r>
      <w:r w:rsidR="00C12ABA">
        <w:rPr>
          <w:rFonts w:ascii="Arial" w:hAnsi="Arial" w:hint="eastAsia"/>
          <w:lang w:eastAsia="ja-JP"/>
        </w:rPr>
        <w:t xml:space="preserve">in TS 38.133 </w:t>
      </w:r>
      <w:r w:rsidR="00211E8B">
        <w:rPr>
          <w:rFonts w:ascii="Arial" w:hAnsi="Arial" w:hint="eastAsia"/>
          <w:lang w:eastAsia="ja-JP"/>
        </w:rPr>
        <w:t xml:space="preserve">B.2.3 </w:t>
      </w:r>
      <w:r w:rsidR="0050452E">
        <w:rPr>
          <w:rFonts w:ascii="Arial" w:hAnsi="Arial" w:hint="eastAsia"/>
          <w:lang w:eastAsia="ja-JP"/>
        </w:rPr>
        <w:t>and the maximum Io</w:t>
      </w:r>
      <w:r w:rsidR="00B22A7E">
        <w:rPr>
          <w:rFonts w:ascii="Arial" w:hAnsi="Arial" w:hint="eastAsia"/>
          <w:lang w:eastAsia="ja-JP"/>
        </w:rPr>
        <w:t xml:space="preserve"> </w:t>
      </w:r>
      <w:r w:rsidR="00211E8B">
        <w:rPr>
          <w:rFonts w:ascii="Arial" w:hAnsi="Arial" w:hint="eastAsia"/>
          <w:lang w:eastAsia="ja-JP"/>
        </w:rPr>
        <w:t>in TS 38.133 10.1.5</w:t>
      </w:r>
      <w:r w:rsidR="00206E59">
        <w:rPr>
          <w:rFonts w:ascii="Arial" w:hAnsi="Arial" w:hint="eastAsia"/>
          <w:lang w:eastAsia="ja-JP"/>
        </w:rPr>
        <w:t xml:space="preserve">.1 </w:t>
      </w:r>
      <w:r w:rsidR="00B22A7E">
        <w:rPr>
          <w:rFonts w:ascii="Arial" w:hAnsi="Arial" w:hint="eastAsia"/>
          <w:lang w:eastAsia="ja-JP"/>
        </w:rPr>
        <w:t xml:space="preserve">after </w:t>
      </w:r>
      <w:proofErr w:type="gramStart"/>
      <w:r w:rsidR="00B22A7E">
        <w:rPr>
          <w:rFonts w:ascii="Arial" w:hAnsi="Arial" w:hint="eastAsia"/>
          <w:lang w:eastAsia="ja-JP"/>
        </w:rPr>
        <w:t>taking into account</w:t>
      </w:r>
      <w:proofErr w:type="gramEnd"/>
      <w:r w:rsidR="00B22A7E">
        <w:rPr>
          <w:rFonts w:ascii="Arial" w:hAnsi="Arial" w:hint="eastAsia"/>
          <w:lang w:eastAsia="ja-JP"/>
        </w:rPr>
        <w:t xml:space="preserve"> </w:t>
      </w:r>
      <w:r w:rsidR="002F7801">
        <w:rPr>
          <w:rFonts w:ascii="Arial" w:hAnsi="Arial" w:hint="eastAsia"/>
          <w:lang w:eastAsia="ja-JP"/>
        </w:rPr>
        <w:t xml:space="preserve">of </w:t>
      </w:r>
      <w:r w:rsidR="004A26C9">
        <w:rPr>
          <w:rFonts w:ascii="Arial" w:hAnsi="Arial" w:hint="eastAsia"/>
          <w:lang w:eastAsia="ja-JP"/>
        </w:rPr>
        <w:t>UE measu</w:t>
      </w:r>
      <w:r w:rsidR="00BE0461">
        <w:rPr>
          <w:rFonts w:ascii="Arial" w:hAnsi="Arial" w:hint="eastAsia"/>
          <w:lang w:eastAsia="ja-JP"/>
        </w:rPr>
        <w:t>rement uncertainties</w:t>
      </w:r>
      <w:r w:rsidR="000A3573">
        <w:rPr>
          <w:rFonts w:ascii="Arial" w:hAnsi="Arial" w:hint="eastAsia"/>
          <w:lang w:eastAsia="ja-JP"/>
        </w:rPr>
        <w:t xml:space="preserve">, </w:t>
      </w:r>
      <w:r w:rsidR="00222842">
        <w:rPr>
          <w:rFonts w:ascii="Arial" w:hAnsi="Arial" w:hint="eastAsia"/>
          <w:lang w:eastAsia="ja-JP"/>
        </w:rPr>
        <w:t xml:space="preserve">it is proposed to decrease the </w:t>
      </w:r>
      <w:r w:rsidR="00640901">
        <w:rPr>
          <w:rFonts w:ascii="Arial" w:hAnsi="Arial" w:hint="eastAsia"/>
          <w:lang w:eastAsia="ja-JP"/>
        </w:rPr>
        <w:t xml:space="preserve">SSB_RP of </w:t>
      </w:r>
      <w:r w:rsidR="002070C8">
        <w:rPr>
          <w:rFonts w:ascii="Arial" w:hAnsi="Arial" w:hint="eastAsia"/>
          <w:lang w:eastAsia="ja-JP"/>
        </w:rPr>
        <w:t>C</w:t>
      </w:r>
      <w:r w:rsidR="00640901">
        <w:rPr>
          <w:rFonts w:ascii="Arial" w:hAnsi="Arial" w:hint="eastAsia"/>
          <w:lang w:eastAsia="ja-JP"/>
        </w:rPr>
        <w:t xml:space="preserve">ell 3 by </w:t>
      </w:r>
      <w:r w:rsidR="002F03C2">
        <w:rPr>
          <w:rFonts w:ascii="Arial" w:hAnsi="Arial" w:hint="eastAsia"/>
          <w:lang w:eastAsia="ja-JP"/>
        </w:rPr>
        <w:t xml:space="preserve">0.6 </w:t>
      </w:r>
      <w:proofErr w:type="spellStart"/>
      <w:r w:rsidR="002F03C2">
        <w:rPr>
          <w:rFonts w:ascii="Arial" w:hAnsi="Arial" w:hint="eastAsia"/>
          <w:lang w:eastAsia="ja-JP"/>
        </w:rPr>
        <w:t>dB</w:t>
      </w:r>
      <w:r w:rsidR="004854C5">
        <w:rPr>
          <w:rFonts w:ascii="Arial" w:hAnsi="Arial" w:hint="eastAsia"/>
          <w:lang w:eastAsia="ja-JP"/>
        </w:rPr>
        <w:t>.</w:t>
      </w:r>
      <w:proofErr w:type="spellEnd"/>
    </w:p>
    <w:p w14:paraId="777DC665" w14:textId="3431AAF8" w:rsidR="00AD4091" w:rsidRDefault="00FC7472" w:rsidP="00A00BA7">
      <w:pPr>
        <w:jc w:val="both"/>
        <w:rPr>
          <w:rFonts w:ascii="Arial" w:hAnsi="Arial"/>
          <w:lang w:eastAsia="ja-JP"/>
        </w:rPr>
      </w:pPr>
      <w:r>
        <w:rPr>
          <w:rFonts w:ascii="Arial" w:hAnsi="Arial" w:hint="eastAsia"/>
          <w:lang w:eastAsia="ja-JP"/>
        </w:rPr>
        <w:t xml:space="preserve">During T2, </w:t>
      </w:r>
      <w:r w:rsidR="00AD668E">
        <w:rPr>
          <w:rFonts w:ascii="Arial" w:hAnsi="Arial" w:hint="eastAsia"/>
          <w:lang w:eastAsia="ja-JP"/>
        </w:rPr>
        <w:t xml:space="preserve">PRS for Cell 3 </w:t>
      </w:r>
      <w:r w:rsidR="00FC197F">
        <w:rPr>
          <w:rFonts w:ascii="Arial" w:hAnsi="Arial" w:hint="eastAsia"/>
          <w:lang w:eastAsia="ja-JP"/>
        </w:rPr>
        <w:t xml:space="preserve">falls below the </w:t>
      </w:r>
      <w:r w:rsidR="004F5791">
        <w:rPr>
          <w:rFonts w:ascii="Arial" w:hAnsi="Arial" w:hint="eastAsia"/>
          <w:lang w:eastAsia="ja-JP"/>
        </w:rPr>
        <w:t xml:space="preserve">minimum </w:t>
      </w:r>
      <w:r w:rsidR="00FC197F">
        <w:rPr>
          <w:rFonts w:ascii="Arial" w:hAnsi="Arial" w:hint="eastAsia"/>
          <w:lang w:eastAsia="ja-JP"/>
        </w:rPr>
        <w:t>side condition of PRS</w:t>
      </w:r>
      <w:r w:rsidR="00147E1F">
        <w:rPr>
          <w:rFonts w:ascii="Arial" w:hAnsi="Arial" w:hint="eastAsia"/>
          <w:lang w:eastAsia="ja-JP"/>
        </w:rPr>
        <w:t>-</w:t>
      </w:r>
      <w:r w:rsidR="00187718">
        <w:rPr>
          <w:rFonts w:ascii="Arial" w:hAnsi="Arial" w:hint="eastAsia"/>
          <w:lang w:eastAsia="ja-JP"/>
        </w:rPr>
        <w:t>based measurement</w:t>
      </w:r>
      <w:r w:rsidR="00206E59">
        <w:rPr>
          <w:rFonts w:ascii="Arial" w:hAnsi="Arial" w:hint="eastAsia"/>
          <w:lang w:eastAsia="ja-JP"/>
        </w:rPr>
        <w:t xml:space="preserve"> in TS 38.133 </w:t>
      </w:r>
      <w:r w:rsidR="00147E1F">
        <w:rPr>
          <w:rFonts w:ascii="Arial" w:hAnsi="Arial" w:hint="eastAsia"/>
          <w:lang w:eastAsia="ja-JP"/>
        </w:rPr>
        <w:t>B.2.14.</w:t>
      </w:r>
      <w:r w:rsidR="00FC6269">
        <w:rPr>
          <w:rFonts w:ascii="Arial" w:hAnsi="Arial" w:hint="eastAsia"/>
          <w:lang w:eastAsia="ja-JP"/>
        </w:rPr>
        <w:t xml:space="preserve"> </w:t>
      </w:r>
      <w:r w:rsidR="00147E1F">
        <w:rPr>
          <w:rFonts w:ascii="Arial" w:hAnsi="Arial" w:hint="eastAsia"/>
          <w:lang w:eastAsia="ja-JP"/>
        </w:rPr>
        <w:t>To ful</w:t>
      </w:r>
      <w:r w:rsidR="00444FC7">
        <w:rPr>
          <w:rFonts w:ascii="Arial" w:hAnsi="Arial" w:hint="eastAsia"/>
          <w:lang w:eastAsia="ja-JP"/>
        </w:rPr>
        <w:t>fil</w:t>
      </w:r>
      <w:r w:rsidR="00147E1F">
        <w:rPr>
          <w:rFonts w:ascii="Arial" w:hAnsi="Arial" w:hint="eastAsia"/>
          <w:lang w:eastAsia="ja-JP"/>
        </w:rPr>
        <w:t xml:space="preserve"> the side condition, </w:t>
      </w:r>
      <w:r w:rsidR="00371AAE">
        <w:rPr>
          <w:rFonts w:ascii="Arial" w:hAnsi="Arial" w:hint="eastAsia"/>
          <w:lang w:eastAsia="ja-JP"/>
        </w:rPr>
        <w:t xml:space="preserve">it is proposed to increase </w:t>
      </w:r>
      <w:r w:rsidR="004E67A5">
        <w:rPr>
          <w:rFonts w:ascii="Arial" w:hAnsi="Arial" w:hint="eastAsia"/>
          <w:lang w:eastAsia="ja-JP"/>
        </w:rPr>
        <w:t xml:space="preserve">the PRS Es </w:t>
      </w:r>
      <w:r w:rsidR="00595729">
        <w:rPr>
          <w:rFonts w:ascii="Arial" w:hAnsi="Arial" w:hint="eastAsia"/>
          <w:lang w:eastAsia="ja-JP"/>
        </w:rPr>
        <w:t xml:space="preserve">for cell 3 by 0.2 </w:t>
      </w:r>
      <w:proofErr w:type="spellStart"/>
      <w:r w:rsidR="00595729">
        <w:rPr>
          <w:rFonts w:ascii="Arial" w:hAnsi="Arial" w:hint="eastAsia"/>
          <w:lang w:eastAsia="ja-JP"/>
        </w:rPr>
        <w:t>dB.</w:t>
      </w:r>
      <w:proofErr w:type="spellEnd"/>
      <w:r w:rsidR="002F03C2">
        <w:rPr>
          <w:rFonts w:ascii="Arial" w:hAnsi="Arial" w:hint="eastAsia"/>
          <w:lang w:eastAsia="ja-JP"/>
        </w:rPr>
        <w:t xml:space="preserve"> </w:t>
      </w:r>
      <w:r w:rsidR="00B962E7">
        <w:rPr>
          <w:rFonts w:ascii="Arial" w:hAnsi="Arial" w:hint="eastAsia"/>
          <w:lang w:eastAsia="ja-JP"/>
        </w:rPr>
        <w:t xml:space="preserve"> </w:t>
      </w:r>
    </w:p>
    <w:p w14:paraId="507CB2C6"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5AE32401" w14:textId="77777777" w:rsidR="00ED2643" w:rsidRDefault="00ED2643" w:rsidP="00481F15">
      <w:pPr>
        <w:spacing w:before="240" w:after="120"/>
        <w:jc w:val="both"/>
        <w:rPr>
          <w:rFonts w:ascii="Arial" w:hAnsi="Arial" w:cs="Arial"/>
        </w:rPr>
      </w:pPr>
    </w:p>
    <w:p w14:paraId="56E91E8B"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8458EB7"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F80E29D"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7E827C98" w14:textId="77777777" w:rsidR="00C21ABC" w:rsidRPr="00745FAC" w:rsidRDefault="00C21ABC" w:rsidP="00745FAC">
      <w:pPr>
        <w:autoSpaceDE w:val="0"/>
        <w:autoSpaceDN w:val="0"/>
        <w:adjustRightInd w:val="0"/>
        <w:spacing w:after="60"/>
        <w:rPr>
          <w:rFonts w:ascii="Arial" w:eastAsia="SimSun" w:hAnsi="Arial"/>
          <w:lang w:eastAsia="zh-CN"/>
        </w:rPr>
      </w:pPr>
    </w:p>
    <w:p w14:paraId="6EF2D212"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471EA4E"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5136B695"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3B0762E6"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2569D332" w14:textId="39EE60FD" w:rsidR="00A66498" w:rsidRPr="00B076CD" w:rsidRDefault="00D74976" w:rsidP="00B076CD">
      <w:pPr>
        <w:jc w:val="both"/>
        <w:rPr>
          <w:rFonts w:ascii="Arial" w:hAnsi="Arial"/>
          <w:lang w:eastAsia="ja-JP"/>
        </w:rPr>
      </w:pPr>
      <w:r>
        <w:rPr>
          <w:rFonts w:ascii="Arial" w:hAnsi="Arial"/>
        </w:rPr>
        <w:lastRenderedPageBreak/>
        <w:t>Not applicable</w:t>
      </w:r>
      <w:r w:rsidR="00570673">
        <w:rPr>
          <w:rFonts w:ascii="Arial" w:hAnsi="Arial" w:hint="eastAsia"/>
          <w:lang w:eastAsia="ja-JP"/>
        </w:rPr>
        <w:t xml:space="preserve"> since there is only one test configuration in this test case.</w:t>
      </w:r>
    </w:p>
    <w:p w14:paraId="67D7DD22"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5F4B557D" w14:textId="42A2020E" w:rsidR="00BF772A" w:rsidRPr="00D66F11" w:rsidRDefault="00920F55" w:rsidP="00D66F11">
      <w:pPr>
        <w:jc w:val="both"/>
        <w:rPr>
          <w:rFonts w:ascii="Arial" w:hAnsi="Arial"/>
        </w:rPr>
      </w:pPr>
      <w:r>
        <w:rPr>
          <w:rFonts w:ascii="Arial" w:hAnsi="Arial" w:hint="eastAsia"/>
          <w:lang w:eastAsia="ja-JP"/>
        </w:rPr>
        <w:t>Not applicable</w:t>
      </w:r>
      <w:r w:rsidR="00E747C8" w:rsidRPr="00F25E62">
        <w:rPr>
          <w:rFonts w:ascii="Arial" w:hAnsi="Arial"/>
        </w:rPr>
        <w:t>.</w:t>
      </w:r>
    </w:p>
    <w:sectPr w:rsidR="00BF772A" w:rsidRPr="00D66F11" w:rsidSect="00F539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D4562" w14:textId="77777777" w:rsidR="00F539E5" w:rsidRDefault="00F539E5" w:rsidP="00571E38">
      <w:pPr>
        <w:spacing w:after="0"/>
      </w:pPr>
      <w:r>
        <w:separator/>
      </w:r>
    </w:p>
  </w:endnote>
  <w:endnote w:type="continuationSeparator" w:id="0">
    <w:p w14:paraId="6686FF65" w14:textId="77777777" w:rsidR="00F539E5" w:rsidRDefault="00F539E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68BDE" w14:textId="77777777" w:rsidR="00F539E5" w:rsidRDefault="00F539E5" w:rsidP="00571E38">
      <w:pPr>
        <w:spacing w:after="0"/>
      </w:pPr>
      <w:r>
        <w:separator/>
      </w:r>
    </w:p>
  </w:footnote>
  <w:footnote w:type="continuationSeparator" w:id="0">
    <w:p w14:paraId="0B158CC6" w14:textId="77777777" w:rsidR="00F539E5" w:rsidRDefault="00F539E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203058">
    <w:abstractNumId w:val="22"/>
  </w:num>
  <w:num w:numId="2" w16cid:durableId="569510575">
    <w:abstractNumId w:val="1"/>
  </w:num>
  <w:num w:numId="3" w16cid:durableId="2071993985">
    <w:abstractNumId w:val="31"/>
  </w:num>
  <w:num w:numId="4" w16cid:durableId="2077240022">
    <w:abstractNumId w:val="34"/>
  </w:num>
  <w:num w:numId="5" w16cid:durableId="2091540775">
    <w:abstractNumId w:val="20"/>
  </w:num>
  <w:num w:numId="6" w16cid:durableId="1586721032">
    <w:abstractNumId w:val="25"/>
  </w:num>
  <w:num w:numId="7" w16cid:durableId="279990767">
    <w:abstractNumId w:val="17"/>
  </w:num>
  <w:num w:numId="8" w16cid:durableId="2124956059">
    <w:abstractNumId w:val="4"/>
  </w:num>
  <w:num w:numId="9" w16cid:durableId="635448685">
    <w:abstractNumId w:val="28"/>
  </w:num>
  <w:num w:numId="10" w16cid:durableId="1857693196">
    <w:abstractNumId w:val="19"/>
  </w:num>
  <w:num w:numId="11" w16cid:durableId="1096629114">
    <w:abstractNumId w:val="16"/>
  </w:num>
  <w:num w:numId="12" w16cid:durableId="2143502190">
    <w:abstractNumId w:val="11"/>
  </w:num>
  <w:num w:numId="13" w16cid:durableId="564755842">
    <w:abstractNumId w:val="0"/>
  </w:num>
  <w:num w:numId="14" w16cid:durableId="919488344">
    <w:abstractNumId w:val="14"/>
  </w:num>
  <w:num w:numId="15" w16cid:durableId="822818189">
    <w:abstractNumId w:val="8"/>
  </w:num>
  <w:num w:numId="16" w16cid:durableId="452944331">
    <w:abstractNumId w:val="29"/>
  </w:num>
  <w:num w:numId="17" w16cid:durableId="1964341084">
    <w:abstractNumId w:val="15"/>
  </w:num>
  <w:num w:numId="18" w16cid:durableId="1293707770">
    <w:abstractNumId w:val="9"/>
  </w:num>
  <w:num w:numId="19" w16cid:durableId="2015303500">
    <w:abstractNumId w:val="6"/>
  </w:num>
  <w:num w:numId="20" w16cid:durableId="1747654721">
    <w:abstractNumId w:val="18"/>
  </w:num>
  <w:num w:numId="21" w16cid:durableId="585656373">
    <w:abstractNumId w:val="24"/>
  </w:num>
  <w:num w:numId="22" w16cid:durableId="2125922993">
    <w:abstractNumId w:val="23"/>
  </w:num>
  <w:num w:numId="23" w16cid:durableId="2073115914">
    <w:abstractNumId w:val="7"/>
  </w:num>
  <w:num w:numId="24" w16cid:durableId="1969434892">
    <w:abstractNumId w:val="35"/>
  </w:num>
  <w:num w:numId="25" w16cid:durableId="1498695292">
    <w:abstractNumId w:val="33"/>
  </w:num>
  <w:num w:numId="26" w16cid:durableId="1055392776">
    <w:abstractNumId w:val="27"/>
  </w:num>
  <w:num w:numId="27" w16cid:durableId="1651596011">
    <w:abstractNumId w:val="32"/>
  </w:num>
  <w:num w:numId="28" w16cid:durableId="569390661">
    <w:abstractNumId w:val="2"/>
  </w:num>
  <w:num w:numId="29" w16cid:durableId="904996189">
    <w:abstractNumId w:val="30"/>
  </w:num>
  <w:num w:numId="30" w16cid:durableId="143357897">
    <w:abstractNumId w:val="10"/>
  </w:num>
  <w:num w:numId="31" w16cid:durableId="942569360">
    <w:abstractNumId w:val="21"/>
  </w:num>
  <w:num w:numId="32" w16cid:durableId="655574876">
    <w:abstractNumId w:val="5"/>
  </w:num>
  <w:num w:numId="33" w16cid:durableId="1762528261">
    <w:abstractNumId w:val="12"/>
  </w:num>
  <w:num w:numId="34" w16cid:durableId="1597179152">
    <w:abstractNumId w:val="3"/>
  </w:num>
  <w:num w:numId="35" w16cid:durableId="1434520265">
    <w:abstractNumId w:val="13"/>
  </w:num>
  <w:num w:numId="36" w16cid:durableId="18706049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NotTrackMoves/>
  <w:defaultTabStop w:val="720"/>
  <w:doNotHyphenateCaps/>
  <w:characterSpacingControl w:val="doNotCompres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1F8A"/>
    <w:rsid w:val="000123DA"/>
    <w:rsid w:val="000127F7"/>
    <w:rsid w:val="000132FA"/>
    <w:rsid w:val="00013A51"/>
    <w:rsid w:val="00014A03"/>
    <w:rsid w:val="00014E5F"/>
    <w:rsid w:val="0001560A"/>
    <w:rsid w:val="00017929"/>
    <w:rsid w:val="00020BC2"/>
    <w:rsid w:val="00022B91"/>
    <w:rsid w:val="000237BF"/>
    <w:rsid w:val="00025C7B"/>
    <w:rsid w:val="000303FE"/>
    <w:rsid w:val="00031681"/>
    <w:rsid w:val="00033D7C"/>
    <w:rsid w:val="00033FFD"/>
    <w:rsid w:val="0003451E"/>
    <w:rsid w:val="00035EDA"/>
    <w:rsid w:val="0004280C"/>
    <w:rsid w:val="00043A7F"/>
    <w:rsid w:val="00043C4D"/>
    <w:rsid w:val="00043CC6"/>
    <w:rsid w:val="00047EA2"/>
    <w:rsid w:val="00054DF5"/>
    <w:rsid w:val="00063BC9"/>
    <w:rsid w:val="000658E0"/>
    <w:rsid w:val="00067CFA"/>
    <w:rsid w:val="0007541B"/>
    <w:rsid w:val="00081BD4"/>
    <w:rsid w:val="0008323B"/>
    <w:rsid w:val="00083767"/>
    <w:rsid w:val="000844B1"/>
    <w:rsid w:val="000871AA"/>
    <w:rsid w:val="00091741"/>
    <w:rsid w:val="00092037"/>
    <w:rsid w:val="0009299D"/>
    <w:rsid w:val="00093F23"/>
    <w:rsid w:val="000A024F"/>
    <w:rsid w:val="000A3573"/>
    <w:rsid w:val="000A35E1"/>
    <w:rsid w:val="000A3F1E"/>
    <w:rsid w:val="000A509E"/>
    <w:rsid w:val="000A6A79"/>
    <w:rsid w:val="000B2570"/>
    <w:rsid w:val="000B574B"/>
    <w:rsid w:val="000C0168"/>
    <w:rsid w:val="000C04C9"/>
    <w:rsid w:val="000C157A"/>
    <w:rsid w:val="000C26FB"/>
    <w:rsid w:val="000C28DF"/>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30F1"/>
    <w:rsid w:val="000F4297"/>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47E1F"/>
    <w:rsid w:val="00150790"/>
    <w:rsid w:val="00151A78"/>
    <w:rsid w:val="00154BED"/>
    <w:rsid w:val="001551B9"/>
    <w:rsid w:val="00156F2E"/>
    <w:rsid w:val="001604EB"/>
    <w:rsid w:val="0016063B"/>
    <w:rsid w:val="00160B69"/>
    <w:rsid w:val="0016364A"/>
    <w:rsid w:val="001657AA"/>
    <w:rsid w:val="00165980"/>
    <w:rsid w:val="001719BC"/>
    <w:rsid w:val="00172632"/>
    <w:rsid w:val="001731A0"/>
    <w:rsid w:val="00173246"/>
    <w:rsid w:val="00176DF8"/>
    <w:rsid w:val="00181775"/>
    <w:rsid w:val="0018384F"/>
    <w:rsid w:val="00184194"/>
    <w:rsid w:val="00184425"/>
    <w:rsid w:val="00185477"/>
    <w:rsid w:val="00187718"/>
    <w:rsid w:val="0018774F"/>
    <w:rsid w:val="00190847"/>
    <w:rsid w:val="00194497"/>
    <w:rsid w:val="00194543"/>
    <w:rsid w:val="001A219C"/>
    <w:rsid w:val="001A26C1"/>
    <w:rsid w:val="001A7975"/>
    <w:rsid w:val="001B00F6"/>
    <w:rsid w:val="001B01B9"/>
    <w:rsid w:val="001B17F8"/>
    <w:rsid w:val="001B2327"/>
    <w:rsid w:val="001B30D6"/>
    <w:rsid w:val="001B6039"/>
    <w:rsid w:val="001B6222"/>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5E00"/>
    <w:rsid w:val="001F68B2"/>
    <w:rsid w:val="001F702E"/>
    <w:rsid w:val="001F7F71"/>
    <w:rsid w:val="00200D73"/>
    <w:rsid w:val="0020122F"/>
    <w:rsid w:val="0020451F"/>
    <w:rsid w:val="00205042"/>
    <w:rsid w:val="00206DD3"/>
    <w:rsid w:val="00206E59"/>
    <w:rsid w:val="00206FA4"/>
    <w:rsid w:val="002070C8"/>
    <w:rsid w:val="0021191A"/>
    <w:rsid w:val="00211E8B"/>
    <w:rsid w:val="00212C11"/>
    <w:rsid w:val="00216DED"/>
    <w:rsid w:val="002205A3"/>
    <w:rsid w:val="00222842"/>
    <w:rsid w:val="00223DA7"/>
    <w:rsid w:val="002255D3"/>
    <w:rsid w:val="00225702"/>
    <w:rsid w:val="00225FDA"/>
    <w:rsid w:val="00227112"/>
    <w:rsid w:val="002336B1"/>
    <w:rsid w:val="002342D9"/>
    <w:rsid w:val="0023596F"/>
    <w:rsid w:val="002368AD"/>
    <w:rsid w:val="00236ABE"/>
    <w:rsid w:val="00236BA2"/>
    <w:rsid w:val="00242D7F"/>
    <w:rsid w:val="00246702"/>
    <w:rsid w:val="00246AB9"/>
    <w:rsid w:val="00250423"/>
    <w:rsid w:val="00262155"/>
    <w:rsid w:val="00262302"/>
    <w:rsid w:val="0026555B"/>
    <w:rsid w:val="0026586E"/>
    <w:rsid w:val="00267F6D"/>
    <w:rsid w:val="00272004"/>
    <w:rsid w:val="0027214F"/>
    <w:rsid w:val="002727DA"/>
    <w:rsid w:val="00273741"/>
    <w:rsid w:val="00276EDD"/>
    <w:rsid w:val="002810E9"/>
    <w:rsid w:val="0028314C"/>
    <w:rsid w:val="00283A13"/>
    <w:rsid w:val="0028408B"/>
    <w:rsid w:val="0028538A"/>
    <w:rsid w:val="00286658"/>
    <w:rsid w:val="00290D5F"/>
    <w:rsid w:val="00292EC3"/>
    <w:rsid w:val="002937BF"/>
    <w:rsid w:val="00294D99"/>
    <w:rsid w:val="00295B30"/>
    <w:rsid w:val="002964CA"/>
    <w:rsid w:val="002A234B"/>
    <w:rsid w:val="002A4D9D"/>
    <w:rsid w:val="002A6D7D"/>
    <w:rsid w:val="002A77D7"/>
    <w:rsid w:val="002B1682"/>
    <w:rsid w:val="002B1D2E"/>
    <w:rsid w:val="002B4962"/>
    <w:rsid w:val="002D084B"/>
    <w:rsid w:val="002D0E1E"/>
    <w:rsid w:val="002D162E"/>
    <w:rsid w:val="002D2D53"/>
    <w:rsid w:val="002D356F"/>
    <w:rsid w:val="002E2A0F"/>
    <w:rsid w:val="002E307C"/>
    <w:rsid w:val="002E5A47"/>
    <w:rsid w:val="002E6B2F"/>
    <w:rsid w:val="002E7000"/>
    <w:rsid w:val="002E725D"/>
    <w:rsid w:val="002F03C2"/>
    <w:rsid w:val="002F46D5"/>
    <w:rsid w:val="002F4787"/>
    <w:rsid w:val="002F509F"/>
    <w:rsid w:val="002F6F12"/>
    <w:rsid w:val="002F7801"/>
    <w:rsid w:val="002F7F58"/>
    <w:rsid w:val="002F7FAD"/>
    <w:rsid w:val="0030119E"/>
    <w:rsid w:val="0030331C"/>
    <w:rsid w:val="00305159"/>
    <w:rsid w:val="00310D4C"/>
    <w:rsid w:val="00311280"/>
    <w:rsid w:val="00312131"/>
    <w:rsid w:val="0031365B"/>
    <w:rsid w:val="00313F00"/>
    <w:rsid w:val="003141C1"/>
    <w:rsid w:val="00314B26"/>
    <w:rsid w:val="00325CAD"/>
    <w:rsid w:val="00325E12"/>
    <w:rsid w:val="00325FC6"/>
    <w:rsid w:val="003311E0"/>
    <w:rsid w:val="00331F6E"/>
    <w:rsid w:val="00337E12"/>
    <w:rsid w:val="00337E4A"/>
    <w:rsid w:val="00340611"/>
    <w:rsid w:val="003410FD"/>
    <w:rsid w:val="00341AC4"/>
    <w:rsid w:val="00341F67"/>
    <w:rsid w:val="003428C0"/>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0FAA"/>
    <w:rsid w:val="00371AAE"/>
    <w:rsid w:val="0037242F"/>
    <w:rsid w:val="003731C8"/>
    <w:rsid w:val="00374BA5"/>
    <w:rsid w:val="00377494"/>
    <w:rsid w:val="00377F29"/>
    <w:rsid w:val="003806AB"/>
    <w:rsid w:val="00381DB0"/>
    <w:rsid w:val="003841B3"/>
    <w:rsid w:val="00390E7A"/>
    <w:rsid w:val="0039259B"/>
    <w:rsid w:val="00392B72"/>
    <w:rsid w:val="00394149"/>
    <w:rsid w:val="0039652A"/>
    <w:rsid w:val="003979E6"/>
    <w:rsid w:val="003A016F"/>
    <w:rsid w:val="003A03AD"/>
    <w:rsid w:val="003A13C3"/>
    <w:rsid w:val="003A16ED"/>
    <w:rsid w:val="003A2B6E"/>
    <w:rsid w:val="003A49AC"/>
    <w:rsid w:val="003A4E5D"/>
    <w:rsid w:val="003A6704"/>
    <w:rsid w:val="003A6BF8"/>
    <w:rsid w:val="003A6D47"/>
    <w:rsid w:val="003B1093"/>
    <w:rsid w:val="003B1A76"/>
    <w:rsid w:val="003B285F"/>
    <w:rsid w:val="003B324D"/>
    <w:rsid w:val="003B45C3"/>
    <w:rsid w:val="003B6F3F"/>
    <w:rsid w:val="003C2827"/>
    <w:rsid w:val="003C2FCE"/>
    <w:rsid w:val="003C673D"/>
    <w:rsid w:val="003C7F2A"/>
    <w:rsid w:val="003D4DC9"/>
    <w:rsid w:val="003D5051"/>
    <w:rsid w:val="003D7BFC"/>
    <w:rsid w:val="003E0B9A"/>
    <w:rsid w:val="003E3080"/>
    <w:rsid w:val="003E3A11"/>
    <w:rsid w:val="003E3DC6"/>
    <w:rsid w:val="003E6179"/>
    <w:rsid w:val="003E723B"/>
    <w:rsid w:val="003E7582"/>
    <w:rsid w:val="003F07E9"/>
    <w:rsid w:val="003F07EA"/>
    <w:rsid w:val="003F0A81"/>
    <w:rsid w:val="003F4C50"/>
    <w:rsid w:val="004003D1"/>
    <w:rsid w:val="00401F2F"/>
    <w:rsid w:val="00403F2E"/>
    <w:rsid w:val="00405AB4"/>
    <w:rsid w:val="00405D49"/>
    <w:rsid w:val="00411BF5"/>
    <w:rsid w:val="00421354"/>
    <w:rsid w:val="00421E1D"/>
    <w:rsid w:val="0042466D"/>
    <w:rsid w:val="00424B6B"/>
    <w:rsid w:val="00426276"/>
    <w:rsid w:val="004268B6"/>
    <w:rsid w:val="004312E2"/>
    <w:rsid w:val="00432A77"/>
    <w:rsid w:val="00437143"/>
    <w:rsid w:val="004379F2"/>
    <w:rsid w:val="00443D3F"/>
    <w:rsid w:val="00444FC7"/>
    <w:rsid w:val="0045128D"/>
    <w:rsid w:val="004526B2"/>
    <w:rsid w:val="00452870"/>
    <w:rsid w:val="004543F8"/>
    <w:rsid w:val="0045509A"/>
    <w:rsid w:val="00455C5B"/>
    <w:rsid w:val="00456C5F"/>
    <w:rsid w:val="00457DCB"/>
    <w:rsid w:val="004637BC"/>
    <w:rsid w:val="004665C3"/>
    <w:rsid w:val="00470164"/>
    <w:rsid w:val="00470220"/>
    <w:rsid w:val="0047155C"/>
    <w:rsid w:val="0047230D"/>
    <w:rsid w:val="00476959"/>
    <w:rsid w:val="00481F15"/>
    <w:rsid w:val="004847D3"/>
    <w:rsid w:val="00484A1C"/>
    <w:rsid w:val="00484C6B"/>
    <w:rsid w:val="004854C5"/>
    <w:rsid w:val="00486347"/>
    <w:rsid w:val="004908A0"/>
    <w:rsid w:val="00490ED1"/>
    <w:rsid w:val="00491288"/>
    <w:rsid w:val="00492EA9"/>
    <w:rsid w:val="00494F1B"/>
    <w:rsid w:val="004A0728"/>
    <w:rsid w:val="004A188B"/>
    <w:rsid w:val="004A26C9"/>
    <w:rsid w:val="004A390C"/>
    <w:rsid w:val="004A49D1"/>
    <w:rsid w:val="004A4A53"/>
    <w:rsid w:val="004B0E28"/>
    <w:rsid w:val="004B1885"/>
    <w:rsid w:val="004B1D3D"/>
    <w:rsid w:val="004C2551"/>
    <w:rsid w:val="004C28D1"/>
    <w:rsid w:val="004C2A84"/>
    <w:rsid w:val="004C67C6"/>
    <w:rsid w:val="004C6BF6"/>
    <w:rsid w:val="004C7CEC"/>
    <w:rsid w:val="004D0890"/>
    <w:rsid w:val="004D3897"/>
    <w:rsid w:val="004D4918"/>
    <w:rsid w:val="004D5B39"/>
    <w:rsid w:val="004D651E"/>
    <w:rsid w:val="004D702B"/>
    <w:rsid w:val="004E116A"/>
    <w:rsid w:val="004E1EF1"/>
    <w:rsid w:val="004E5D9D"/>
    <w:rsid w:val="004E67A5"/>
    <w:rsid w:val="004F0593"/>
    <w:rsid w:val="004F09E9"/>
    <w:rsid w:val="004F1AFF"/>
    <w:rsid w:val="004F33F3"/>
    <w:rsid w:val="004F5147"/>
    <w:rsid w:val="004F5791"/>
    <w:rsid w:val="004F6106"/>
    <w:rsid w:val="0050176C"/>
    <w:rsid w:val="005018BE"/>
    <w:rsid w:val="00501ED1"/>
    <w:rsid w:val="0050452E"/>
    <w:rsid w:val="00504B6E"/>
    <w:rsid w:val="00504B92"/>
    <w:rsid w:val="0050695A"/>
    <w:rsid w:val="00506BAD"/>
    <w:rsid w:val="00510E8A"/>
    <w:rsid w:val="00515C58"/>
    <w:rsid w:val="0051701C"/>
    <w:rsid w:val="00517B0E"/>
    <w:rsid w:val="00517E71"/>
    <w:rsid w:val="005220F7"/>
    <w:rsid w:val="0052280C"/>
    <w:rsid w:val="005234F1"/>
    <w:rsid w:val="005240B0"/>
    <w:rsid w:val="00525135"/>
    <w:rsid w:val="00530C07"/>
    <w:rsid w:val="0053115F"/>
    <w:rsid w:val="005311F0"/>
    <w:rsid w:val="00535B9E"/>
    <w:rsid w:val="0053609D"/>
    <w:rsid w:val="00537136"/>
    <w:rsid w:val="00540977"/>
    <w:rsid w:val="00541121"/>
    <w:rsid w:val="00542DC6"/>
    <w:rsid w:val="00542DE9"/>
    <w:rsid w:val="005458AB"/>
    <w:rsid w:val="00545F7B"/>
    <w:rsid w:val="0054641C"/>
    <w:rsid w:val="005470DE"/>
    <w:rsid w:val="005473A6"/>
    <w:rsid w:val="00556061"/>
    <w:rsid w:val="00560AF5"/>
    <w:rsid w:val="0056149E"/>
    <w:rsid w:val="0056175E"/>
    <w:rsid w:val="0056179A"/>
    <w:rsid w:val="005619E5"/>
    <w:rsid w:val="005625D5"/>
    <w:rsid w:val="00562A10"/>
    <w:rsid w:val="00564BA6"/>
    <w:rsid w:val="005701F5"/>
    <w:rsid w:val="00570673"/>
    <w:rsid w:val="00571C3F"/>
    <w:rsid w:val="00571E38"/>
    <w:rsid w:val="0057237F"/>
    <w:rsid w:val="00572867"/>
    <w:rsid w:val="00576107"/>
    <w:rsid w:val="00587587"/>
    <w:rsid w:val="00587A76"/>
    <w:rsid w:val="005907BF"/>
    <w:rsid w:val="005922EA"/>
    <w:rsid w:val="00593B99"/>
    <w:rsid w:val="005946FC"/>
    <w:rsid w:val="00595729"/>
    <w:rsid w:val="005A239D"/>
    <w:rsid w:val="005A2B9D"/>
    <w:rsid w:val="005A30DE"/>
    <w:rsid w:val="005A4B13"/>
    <w:rsid w:val="005B0EA4"/>
    <w:rsid w:val="005B12FA"/>
    <w:rsid w:val="005B20BE"/>
    <w:rsid w:val="005B30BB"/>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476B"/>
    <w:rsid w:val="005F5063"/>
    <w:rsid w:val="005F5C26"/>
    <w:rsid w:val="006037F4"/>
    <w:rsid w:val="00604CBA"/>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2E3E"/>
    <w:rsid w:val="00634BA2"/>
    <w:rsid w:val="006368AD"/>
    <w:rsid w:val="006370A6"/>
    <w:rsid w:val="00640901"/>
    <w:rsid w:val="00640CBA"/>
    <w:rsid w:val="00641433"/>
    <w:rsid w:val="00641991"/>
    <w:rsid w:val="00641E7D"/>
    <w:rsid w:val="00642290"/>
    <w:rsid w:val="006434AC"/>
    <w:rsid w:val="00643CEE"/>
    <w:rsid w:val="00645CB0"/>
    <w:rsid w:val="00646F43"/>
    <w:rsid w:val="006472BB"/>
    <w:rsid w:val="00652DA1"/>
    <w:rsid w:val="00654B13"/>
    <w:rsid w:val="00655748"/>
    <w:rsid w:val="006560F4"/>
    <w:rsid w:val="00657104"/>
    <w:rsid w:val="006608BC"/>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1D6B"/>
    <w:rsid w:val="00683E5B"/>
    <w:rsid w:val="006843B4"/>
    <w:rsid w:val="0068616F"/>
    <w:rsid w:val="00690F9C"/>
    <w:rsid w:val="00692C8F"/>
    <w:rsid w:val="00693161"/>
    <w:rsid w:val="00693370"/>
    <w:rsid w:val="006969D3"/>
    <w:rsid w:val="0069794B"/>
    <w:rsid w:val="006A0C52"/>
    <w:rsid w:val="006A4DB0"/>
    <w:rsid w:val="006A59B3"/>
    <w:rsid w:val="006A600D"/>
    <w:rsid w:val="006A79A3"/>
    <w:rsid w:val="006B02C8"/>
    <w:rsid w:val="006B4E16"/>
    <w:rsid w:val="006B55B6"/>
    <w:rsid w:val="006B5A97"/>
    <w:rsid w:val="006B6A1B"/>
    <w:rsid w:val="006C0B5B"/>
    <w:rsid w:val="006C1D71"/>
    <w:rsid w:val="006C1F0C"/>
    <w:rsid w:val="006C48F3"/>
    <w:rsid w:val="006C49C5"/>
    <w:rsid w:val="006C6EC1"/>
    <w:rsid w:val="006C7898"/>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540C"/>
    <w:rsid w:val="006F6338"/>
    <w:rsid w:val="006F74B6"/>
    <w:rsid w:val="0070413D"/>
    <w:rsid w:val="00704CEF"/>
    <w:rsid w:val="00705AF9"/>
    <w:rsid w:val="00705D99"/>
    <w:rsid w:val="00714FD4"/>
    <w:rsid w:val="00716013"/>
    <w:rsid w:val="007202B8"/>
    <w:rsid w:val="00720C0A"/>
    <w:rsid w:val="00720E91"/>
    <w:rsid w:val="007216FE"/>
    <w:rsid w:val="007263C9"/>
    <w:rsid w:val="00726C92"/>
    <w:rsid w:val="00727180"/>
    <w:rsid w:val="007277DF"/>
    <w:rsid w:val="0073012E"/>
    <w:rsid w:val="007314CD"/>
    <w:rsid w:val="00731F55"/>
    <w:rsid w:val="00732DBC"/>
    <w:rsid w:val="00733B21"/>
    <w:rsid w:val="0073490F"/>
    <w:rsid w:val="00737CD1"/>
    <w:rsid w:val="00740053"/>
    <w:rsid w:val="007424F6"/>
    <w:rsid w:val="00744097"/>
    <w:rsid w:val="00744565"/>
    <w:rsid w:val="00745973"/>
    <w:rsid w:val="00745FAC"/>
    <w:rsid w:val="007471F6"/>
    <w:rsid w:val="00747352"/>
    <w:rsid w:val="007527A8"/>
    <w:rsid w:val="00752FAE"/>
    <w:rsid w:val="007554FE"/>
    <w:rsid w:val="00760EC0"/>
    <w:rsid w:val="00761F25"/>
    <w:rsid w:val="0076273C"/>
    <w:rsid w:val="0076457E"/>
    <w:rsid w:val="007648F3"/>
    <w:rsid w:val="00770365"/>
    <w:rsid w:val="00770740"/>
    <w:rsid w:val="00773505"/>
    <w:rsid w:val="00773A71"/>
    <w:rsid w:val="00775368"/>
    <w:rsid w:val="00776F69"/>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A793F"/>
    <w:rsid w:val="007B1844"/>
    <w:rsid w:val="007B36E1"/>
    <w:rsid w:val="007B3ECC"/>
    <w:rsid w:val="007C4879"/>
    <w:rsid w:val="007C6E92"/>
    <w:rsid w:val="007C73B7"/>
    <w:rsid w:val="007C7FD6"/>
    <w:rsid w:val="007D06B7"/>
    <w:rsid w:val="007D07A0"/>
    <w:rsid w:val="007D174A"/>
    <w:rsid w:val="007D3096"/>
    <w:rsid w:val="007D3D98"/>
    <w:rsid w:val="007D4068"/>
    <w:rsid w:val="007D51E5"/>
    <w:rsid w:val="007D6FC6"/>
    <w:rsid w:val="007E1076"/>
    <w:rsid w:val="007E2F9D"/>
    <w:rsid w:val="007E4BA5"/>
    <w:rsid w:val="007E533D"/>
    <w:rsid w:val="007E6AEC"/>
    <w:rsid w:val="007F04FA"/>
    <w:rsid w:val="007F0AF9"/>
    <w:rsid w:val="007F28F3"/>
    <w:rsid w:val="00802407"/>
    <w:rsid w:val="008026D9"/>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67D9"/>
    <w:rsid w:val="00826847"/>
    <w:rsid w:val="00826CE5"/>
    <w:rsid w:val="00830A84"/>
    <w:rsid w:val="008328A4"/>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47E"/>
    <w:rsid w:val="0086481B"/>
    <w:rsid w:val="00866D7B"/>
    <w:rsid w:val="00870514"/>
    <w:rsid w:val="00870592"/>
    <w:rsid w:val="00872EB8"/>
    <w:rsid w:val="00874F7F"/>
    <w:rsid w:val="00875F46"/>
    <w:rsid w:val="0087786D"/>
    <w:rsid w:val="00882AE3"/>
    <w:rsid w:val="00884D53"/>
    <w:rsid w:val="008934AF"/>
    <w:rsid w:val="00895190"/>
    <w:rsid w:val="00895AA5"/>
    <w:rsid w:val="00897B9F"/>
    <w:rsid w:val="008A223C"/>
    <w:rsid w:val="008A2CDA"/>
    <w:rsid w:val="008A3756"/>
    <w:rsid w:val="008A79FB"/>
    <w:rsid w:val="008B0AB0"/>
    <w:rsid w:val="008B2080"/>
    <w:rsid w:val="008B43BE"/>
    <w:rsid w:val="008B67D6"/>
    <w:rsid w:val="008C2ACA"/>
    <w:rsid w:val="008C2F4D"/>
    <w:rsid w:val="008C3498"/>
    <w:rsid w:val="008C460C"/>
    <w:rsid w:val="008C52EC"/>
    <w:rsid w:val="008C7D96"/>
    <w:rsid w:val="008D18F6"/>
    <w:rsid w:val="008D2B1D"/>
    <w:rsid w:val="008D3274"/>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F55"/>
    <w:rsid w:val="0092157B"/>
    <w:rsid w:val="00921FB6"/>
    <w:rsid w:val="00925BFC"/>
    <w:rsid w:val="00926E4C"/>
    <w:rsid w:val="00930ECE"/>
    <w:rsid w:val="009328DA"/>
    <w:rsid w:val="0093294B"/>
    <w:rsid w:val="00933236"/>
    <w:rsid w:val="00933D44"/>
    <w:rsid w:val="009343B2"/>
    <w:rsid w:val="00935450"/>
    <w:rsid w:val="00935A33"/>
    <w:rsid w:val="009366FC"/>
    <w:rsid w:val="00940E8F"/>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3602"/>
    <w:rsid w:val="00994517"/>
    <w:rsid w:val="00995939"/>
    <w:rsid w:val="00996007"/>
    <w:rsid w:val="009976BA"/>
    <w:rsid w:val="009A022C"/>
    <w:rsid w:val="009A1890"/>
    <w:rsid w:val="009A24BD"/>
    <w:rsid w:val="009A3CF1"/>
    <w:rsid w:val="009A47AB"/>
    <w:rsid w:val="009A4D20"/>
    <w:rsid w:val="009A62DA"/>
    <w:rsid w:val="009A7A3D"/>
    <w:rsid w:val="009B2C27"/>
    <w:rsid w:val="009B46F9"/>
    <w:rsid w:val="009B5FB5"/>
    <w:rsid w:val="009B6C1A"/>
    <w:rsid w:val="009C0911"/>
    <w:rsid w:val="009C167F"/>
    <w:rsid w:val="009C2AEE"/>
    <w:rsid w:val="009C3A89"/>
    <w:rsid w:val="009C3CBA"/>
    <w:rsid w:val="009C5042"/>
    <w:rsid w:val="009C5F84"/>
    <w:rsid w:val="009C642C"/>
    <w:rsid w:val="009C7BF2"/>
    <w:rsid w:val="009C7F84"/>
    <w:rsid w:val="009D0F18"/>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125"/>
    <w:rsid w:val="00A2355E"/>
    <w:rsid w:val="00A263C2"/>
    <w:rsid w:val="00A26D92"/>
    <w:rsid w:val="00A30FB8"/>
    <w:rsid w:val="00A3150B"/>
    <w:rsid w:val="00A31A92"/>
    <w:rsid w:val="00A32DDE"/>
    <w:rsid w:val="00A33790"/>
    <w:rsid w:val="00A36350"/>
    <w:rsid w:val="00A417F5"/>
    <w:rsid w:val="00A417F6"/>
    <w:rsid w:val="00A453E8"/>
    <w:rsid w:val="00A46440"/>
    <w:rsid w:val="00A468B7"/>
    <w:rsid w:val="00A50140"/>
    <w:rsid w:val="00A52779"/>
    <w:rsid w:val="00A56D6C"/>
    <w:rsid w:val="00A60868"/>
    <w:rsid w:val="00A62F87"/>
    <w:rsid w:val="00A63AF0"/>
    <w:rsid w:val="00A646C8"/>
    <w:rsid w:val="00A65E97"/>
    <w:rsid w:val="00A66498"/>
    <w:rsid w:val="00A676E3"/>
    <w:rsid w:val="00A70C69"/>
    <w:rsid w:val="00A71009"/>
    <w:rsid w:val="00A728EF"/>
    <w:rsid w:val="00A72A3C"/>
    <w:rsid w:val="00A73401"/>
    <w:rsid w:val="00A76D3E"/>
    <w:rsid w:val="00A77931"/>
    <w:rsid w:val="00A80C86"/>
    <w:rsid w:val="00A80D1C"/>
    <w:rsid w:val="00A819FE"/>
    <w:rsid w:val="00A836C9"/>
    <w:rsid w:val="00A83BE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091"/>
    <w:rsid w:val="00AD4D96"/>
    <w:rsid w:val="00AD5286"/>
    <w:rsid w:val="00AD5A17"/>
    <w:rsid w:val="00AD65A0"/>
    <w:rsid w:val="00AD668E"/>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7C9F"/>
    <w:rsid w:val="00B210CF"/>
    <w:rsid w:val="00B22A7E"/>
    <w:rsid w:val="00B237F7"/>
    <w:rsid w:val="00B245AE"/>
    <w:rsid w:val="00B30C58"/>
    <w:rsid w:val="00B33DDD"/>
    <w:rsid w:val="00B34030"/>
    <w:rsid w:val="00B34E27"/>
    <w:rsid w:val="00B36761"/>
    <w:rsid w:val="00B36848"/>
    <w:rsid w:val="00B374A7"/>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4E67"/>
    <w:rsid w:val="00B669B9"/>
    <w:rsid w:val="00B66F43"/>
    <w:rsid w:val="00B70081"/>
    <w:rsid w:val="00B70A87"/>
    <w:rsid w:val="00B727E4"/>
    <w:rsid w:val="00B73565"/>
    <w:rsid w:val="00B752CE"/>
    <w:rsid w:val="00B766D3"/>
    <w:rsid w:val="00B7774E"/>
    <w:rsid w:val="00B77B06"/>
    <w:rsid w:val="00B82A77"/>
    <w:rsid w:val="00B82F20"/>
    <w:rsid w:val="00B8327D"/>
    <w:rsid w:val="00B878C0"/>
    <w:rsid w:val="00B914ED"/>
    <w:rsid w:val="00B9244F"/>
    <w:rsid w:val="00B93027"/>
    <w:rsid w:val="00B948A3"/>
    <w:rsid w:val="00B962E7"/>
    <w:rsid w:val="00BA05C9"/>
    <w:rsid w:val="00BA164F"/>
    <w:rsid w:val="00BA2E64"/>
    <w:rsid w:val="00BA486F"/>
    <w:rsid w:val="00BA5D04"/>
    <w:rsid w:val="00BA5ED7"/>
    <w:rsid w:val="00BB0BC2"/>
    <w:rsid w:val="00BB5E4E"/>
    <w:rsid w:val="00BB6CFA"/>
    <w:rsid w:val="00BB6E31"/>
    <w:rsid w:val="00BB79B1"/>
    <w:rsid w:val="00BC2232"/>
    <w:rsid w:val="00BC2887"/>
    <w:rsid w:val="00BC658C"/>
    <w:rsid w:val="00BD01C7"/>
    <w:rsid w:val="00BD5E29"/>
    <w:rsid w:val="00BD69A5"/>
    <w:rsid w:val="00BD707D"/>
    <w:rsid w:val="00BE0461"/>
    <w:rsid w:val="00BE4D59"/>
    <w:rsid w:val="00BE59A1"/>
    <w:rsid w:val="00BE6454"/>
    <w:rsid w:val="00BE68B0"/>
    <w:rsid w:val="00BE6F3E"/>
    <w:rsid w:val="00BE728E"/>
    <w:rsid w:val="00BF0151"/>
    <w:rsid w:val="00BF1DA9"/>
    <w:rsid w:val="00BF3660"/>
    <w:rsid w:val="00BF3805"/>
    <w:rsid w:val="00BF4DBC"/>
    <w:rsid w:val="00BF6650"/>
    <w:rsid w:val="00BF6CC2"/>
    <w:rsid w:val="00BF764D"/>
    <w:rsid w:val="00BF772A"/>
    <w:rsid w:val="00BF7A8F"/>
    <w:rsid w:val="00BF7FCB"/>
    <w:rsid w:val="00C00626"/>
    <w:rsid w:val="00C024F7"/>
    <w:rsid w:val="00C04B1E"/>
    <w:rsid w:val="00C04E88"/>
    <w:rsid w:val="00C0781B"/>
    <w:rsid w:val="00C07A93"/>
    <w:rsid w:val="00C07B8F"/>
    <w:rsid w:val="00C127A8"/>
    <w:rsid w:val="00C12ABA"/>
    <w:rsid w:val="00C1447B"/>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88B"/>
    <w:rsid w:val="00C33FF1"/>
    <w:rsid w:val="00C366D9"/>
    <w:rsid w:val="00C40EAF"/>
    <w:rsid w:val="00C4596A"/>
    <w:rsid w:val="00C45D5B"/>
    <w:rsid w:val="00C466A1"/>
    <w:rsid w:val="00C469CD"/>
    <w:rsid w:val="00C47406"/>
    <w:rsid w:val="00C55795"/>
    <w:rsid w:val="00C56CC0"/>
    <w:rsid w:val="00C57674"/>
    <w:rsid w:val="00C57943"/>
    <w:rsid w:val="00C60F92"/>
    <w:rsid w:val="00C611FB"/>
    <w:rsid w:val="00C63926"/>
    <w:rsid w:val="00C63FEB"/>
    <w:rsid w:val="00C737B8"/>
    <w:rsid w:val="00C737C5"/>
    <w:rsid w:val="00C80E23"/>
    <w:rsid w:val="00C85797"/>
    <w:rsid w:val="00C869D8"/>
    <w:rsid w:val="00C90213"/>
    <w:rsid w:val="00C902C3"/>
    <w:rsid w:val="00C924F5"/>
    <w:rsid w:val="00C9296F"/>
    <w:rsid w:val="00C934D1"/>
    <w:rsid w:val="00C936C9"/>
    <w:rsid w:val="00C93BDA"/>
    <w:rsid w:val="00C94956"/>
    <w:rsid w:val="00C94D73"/>
    <w:rsid w:val="00C96272"/>
    <w:rsid w:val="00C96B48"/>
    <w:rsid w:val="00CA3282"/>
    <w:rsid w:val="00CA33C3"/>
    <w:rsid w:val="00CA3AC9"/>
    <w:rsid w:val="00CA4B45"/>
    <w:rsid w:val="00CA550E"/>
    <w:rsid w:val="00CA7258"/>
    <w:rsid w:val="00CB0124"/>
    <w:rsid w:val="00CB0C7C"/>
    <w:rsid w:val="00CB116F"/>
    <w:rsid w:val="00CB5546"/>
    <w:rsid w:val="00CB5D02"/>
    <w:rsid w:val="00CB5FC7"/>
    <w:rsid w:val="00CB6E80"/>
    <w:rsid w:val="00CC0279"/>
    <w:rsid w:val="00CC02B1"/>
    <w:rsid w:val="00CC0FE2"/>
    <w:rsid w:val="00CC1B4F"/>
    <w:rsid w:val="00CC2889"/>
    <w:rsid w:val="00CC3B7A"/>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7D4"/>
    <w:rsid w:val="00D01A7D"/>
    <w:rsid w:val="00D068AB"/>
    <w:rsid w:val="00D071DA"/>
    <w:rsid w:val="00D10DF2"/>
    <w:rsid w:val="00D10E77"/>
    <w:rsid w:val="00D11CB8"/>
    <w:rsid w:val="00D11F86"/>
    <w:rsid w:val="00D127A8"/>
    <w:rsid w:val="00D12FA1"/>
    <w:rsid w:val="00D13E35"/>
    <w:rsid w:val="00D162FC"/>
    <w:rsid w:val="00D1651B"/>
    <w:rsid w:val="00D16588"/>
    <w:rsid w:val="00D16F0C"/>
    <w:rsid w:val="00D17441"/>
    <w:rsid w:val="00D178A0"/>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1723"/>
    <w:rsid w:val="00D621B6"/>
    <w:rsid w:val="00D645A8"/>
    <w:rsid w:val="00D651B7"/>
    <w:rsid w:val="00D66228"/>
    <w:rsid w:val="00D66F11"/>
    <w:rsid w:val="00D7202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619"/>
    <w:rsid w:val="00DA48DE"/>
    <w:rsid w:val="00DA745F"/>
    <w:rsid w:val="00DB2964"/>
    <w:rsid w:val="00DB3157"/>
    <w:rsid w:val="00DB34CE"/>
    <w:rsid w:val="00DB354F"/>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15F5C"/>
    <w:rsid w:val="00E17691"/>
    <w:rsid w:val="00E20B13"/>
    <w:rsid w:val="00E256B0"/>
    <w:rsid w:val="00E261E3"/>
    <w:rsid w:val="00E30982"/>
    <w:rsid w:val="00E313FA"/>
    <w:rsid w:val="00E3193D"/>
    <w:rsid w:val="00E3199C"/>
    <w:rsid w:val="00E321D3"/>
    <w:rsid w:val="00E35C98"/>
    <w:rsid w:val="00E35FBB"/>
    <w:rsid w:val="00E3714E"/>
    <w:rsid w:val="00E4060A"/>
    <w:rsid w:val="00E40673"/>
    <w:rsid w:val="00E4233C"/>
    <w:rsid w:val="00E45237"/>
    <w:rsid w:val="00E50A08"/>
    <w:rsid w:val="00E50E1C"/>
    <w:rsid w:val="00E51527"/>
    <w:rsid w:val="00E523EA"/>
    <w:rsid w:val="00E536E3"/>
    <w:rsid w:val="00E5385D"/>
    <w:rsid w:val="00E55C74"/>
    <w:rsid w:val="00E564CF"/>
    <w:rsid w:val="00E573C3"/>
    <w:rsid w:val="00E608CC"/>
    <w:rsid w:val="00E6287B"/>
    <w:rsid w:val="00E632E9"/>
    <w:rsid w:val="00E63DCC"/>
    <w:rsid w:val="00E647D2"/>
    <w:rsid w:val="00E662F7"/>
    <w:rsid w:val="00E67910"/>
    <w:rsid w:val="00E7249B"/>
    <w:rsid w:val="00E747C8"/>
    <w:rsid w:val="00E750B0"/>
    <w:rsid w:val="00E7732C"/>
    <w:rsid w:val="00E80025"/>
    <w:rsid w:val="00E83E51"/>
    <w:rsid w:val="00E85E73"/>
    <w:rsid w:val="00E86E76"/>
    <w:rsid w:val="00E92B77"/>
    <w:rsid w:val="00E93C86"/>
    <w:rsid w:val="00E94295"/>
    <w:rsid w:val="00E94477"/>
    <w:rsid w:val="00EA0BDA"/>
    <w:rsid w:val="00EA685F"/>
    <w:rsid w:val="00EB0838"/>
    <w:rsid w:val="00EB31CF"/>
    <w:rsid w:val="00EB3696"/>
    <w:rsid w:val="00EB6BE7"/>
    <w:rsid w:val="00EB71A8"/>
    <w:rsid w:val="00EB76E7"/>
    <w:rsid w:val="00EC0770"/>
    <w:rsid w:val="00EC231B"/>
    <w:rsid w:val="00EC320E"/>
    <w:rsid w:val="00EC46F8"/>
    <w:rsid w:val="00EC4BA0"/>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0620"/>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3A28"/>
    <w:rsid w:val="00F33D9D"/>
    <w:rsid w:val="00F34556"/>
    <w:rsid w:val="00F34A78"/>
    <w:rsid w:val="00F35C88"/>
    <w:rsid w:val="00F367D6"/>
    <w:rsid w:val="00F37708"/>
    <w:rsid w:val="00F37715"/>
    <w:rsid w:val="00F37C0E"/>
    <w:rsid w:val="00F400B8"/>
    <w:rsid w:val="00F413A4"/>
    <w:rsid w:val="00F43328"/>
    <w:rsid w:val="00F45D0B"/>
    <w:rsid w:val="00F466EF"/>
    <w:rsid w:val="00F46D90"/>
    <w:rsid w:val="00F47109"/>
    <w:rsid w:val="00F47C63"/>
    <w:rsid w:val="00F539E5"/>
    <w:rsid w:val="00F56A34"/>
    <w:rsid w:val="00F57D56"/>
    <w:rsid w:val="00F61B4F"/>
    <w:rsid w:val="00F6464B"/>
    <w:rsid w:val="00F675F1"/>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0928"/>
    <w:rsid w:val="00FA2E1D"/>
    <w:rsid w:val="00FA323D"/>
    <w:rsid w:val="00FA3B4F"/>
    <w:rsid w:val="00FB0020"/>
    <w:rsid w:val="00FB0BCD"/>
    <w:rsid w:val="00FB22AF"/>
    <w:rsid w:val="00FB2B89"/>
    <w:rsid w:val="00FB3416"/>
    <w:rsid w:val="00FB4F62"/>
    <w:rsid w:val="00FB5A07"/>
    <w:rsid w:val="00FB61A1"/>
    <w:rsid w:val="00FB6F3E"/>
    <w:rsid w:val="00FB7D57"/>
    <w:rsid w:val="00FC0E12"/>
    <w:rsid w:val="00FC13A4"/>
    <w:rsid w:val="00FC170A"/>
    <w:rsid w:val="00FC197F"/>
    <w:rsid w:val="00FC2F0D"/>
    <w:rsid w:val="00FC3837"/>
    <w:rsid w:val="00FC4117"/>
    <w:rsid w:val="00FC41AC"/>
    <w:rsid w:val="00FC4373"/>
    <w:rsid w:val="00FC483C"/>
    <w:rsid w:val="00FC6269"/>
    <w:rsid w:val="00FC7472"/>
    <w:rsid w:val="00FC7BCF"/>
    <w:rsid w:val="00FD0CD2"/>
    <w:rsid w:val="00FD1FA3"/>
    <w:rsid w:val="00FD2E73"/>
    <w:rsid w:val="00FD4157"/>
    <w:rsid w:val="00FD49D7"/>
    <w:rsid w:val="00FD4A94"/>
    <w:rsid w:val="00FD63EA"/>
    <w:rsid w:val="00FD6A1D"/>
    <w:rsid w:val="00FD71FE"/>
    <w:rsid w:val="00FD7CE2"/>
    <w:rsid w:val="00FE17AC"/>
    <w:rsid w:val="00FE2376"/>
    <w:rsid w:val="00FE43E6"/>
    <w:rsid w:val="00FE6034"/>
    <w:rsid w:val="00FF2B45"/>
    <w:rsid w:val="00FF56F8"/>
    <w:rsid w:val="00FF6035"/>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85C846"/>
  <w15:chartTrackingRefBased/>
  <w15:docId w15:val="{E7C9054E-8A2B-4B28-ABDC-FFF06D801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uiPriority w:val="99"/>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styleId="ae">
    <w:name w:val="Revision"/>
    <w:hidden/>
    <w:uiPriority w:val="99"/>
    <w:semiHidden/>
    <w:rsid w:val="00043C4D"/>
    <w:rPr>
      <w:rFonts w:ascii="Times New Roman" w:eastAsia="ＭＳ 明朝" w:hAnsi="Times New Roman"/>
      <w:lang w:val="en-GB" w:eastAsia="en-US"/>
    </w:rPr>
  </w:style>
  <w:style w:type="character" w:styleId="af">
    <w:name w:val="annotation reference"/>
    <w:uiPriority w:val="99"/>
    <w:semiHidden/>
    <w:unhideWhenUsed/>
    <w:rsid w:val="008C2F4D"/>
    <w:rPr>
      <w:sz w:val="18"/>
      <w:szCs w:val="18"/>
    </w:rPr>
  </w:style>
  <w:style w:type="paragraph" w:styleId="af0">
    <w:name w:val="annotation text"/>
    <w:basedOn w:val="a"/>
    <w:link w:val="af1"/>
    <w:uiPriority w:val="99"/>
    <w:unhideWhenUsed/>
    <w:rsid w:val="008C2F4D"/>
  </w:style>
  <w:style w:type="character" w:customStyle="1" w:styleId="af1">
    <w:name w:val="コメント文字列 (文字)"/>
    <w:link w:val="af0"/>
    <w:uiPriority w:val="99"/>
    <w:rsid w:val="008C2F4D"/>
    <w:rPr>
      <w:rFonts w:ascii="Times New Roman" w:eastAsia="ＭＳ 明朝" w:hAnsi="Times New Roman"/>
      <w:lang w:val="en-GB" w:eastAsia="en-US"/>
    </w:rPr>
  </w:style>
  <w:style w:type="paragraph" w:styleId="af2">
    <w:name w:val="annotation subject"/>
    <w:basedOn w:val="af0"/>
    <w:next w:val="af0"/>
    <w:link w:val="af3"/>
    <w:uiPriority w:val="99"/>
    <w:semiHidden/>
    <w:unhideWhenUsed/>
    <w:rsid w:val="008C2F4D"/>
    <w:rPr>
      <w:b/>
      <w:bCs/>
    </w:rPr>
  </w:style>
  <w:style w:type="character" w:customStyle="1" w:styleId="af3">
    <w:name w:val="コメント内容 (文字)"/>
    <w:link w:val="af2"/>
    <w:uiPriority w:val="99"/>
    <w:semiHidden/>
    <w:rsid w:val="008C2F4D"/>
    <w:rPr>
      <w:rFonts w:ascii="Times New Roman" w:eastAsia="ＭＳ 明朝"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11</Pages>
  <Words>3834</Words>
  <Characters>21856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29</cp:revision>
  <dcterms:created xsi:type="dcterms:W3CDTF">2024-04-23T07:28:00Z</dcterms:created>
  <dcterms:modified xsi:type="dcterms:W3CDTF">2024-05-08T09:39:00Z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